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983A" w14:textId="1621F8A7" w:rsidR="00DA7D50" w:rsidRPr="0039657C" w:rsidRDefault="00DA67E8" w:rsidP="00D32801">
      <w:pPr>
        <w:pStyle w:val="NoSpacing"/>
        <w:ind w:left="-426" w:hanging="426"/>
        <w:jc w:val="right"/>
        <w:rPr>
          <w:rFonts w:ascii="Arial" w:hAnsi="Arial" w:cs="Arial"/>
          <w:b/>
          <w:sz w:val="18"/>
        </w:rPr>
      </w:pPr>
      <w:r w:rsidRPr="0039657C">
        <w:rPr>
          <w:rFonts w:ascii="Arial" w:hAnsi="Arial" w:cs="Arial"/>
          <w:b/>
          <w:sz w:val="18"/>
        </w:rPr>
        <w:t xml:space="preserve">Issue Date: </w:t>
      </w:r>
      <w:r w:rsidR="00F43E54" w:rsidRPr="00F43E54">
        <w:rPr>
          <w:rFonts w:ascii="Arial" w:hAnsi="Arial" w:cs="Arial"/>
          <w:sz w:val="18"/>
        </w:rPr>
        <w:t>J</w:t>
      </w:r>
      <w:r w:rsidR="00777C4A">
        <w:rPr>
          <w:rFonts w:ascii="Arial" w:hAnsi="Arial" w:cs="Arial"/>
          <w:sz w:val="18"/>
        </w:rPr>
        <w:t>UNE 2020</w:t>
      </w:r>
    </w:p>
    <w:p w14:paraId="7A34C0BC" w14:textId="77777777" w:rsidR="007E3CD9" w:rsidRPr="0039657C" w:rsidRDefault="00DA7D50" w:rsidP="00D32801">
      <w:pPr>
        <w:pStyle w:val="NoSpacing"/>
        <w:ind w:left="-426" w:hanging="426"/>
        <w:jc w:val="right"/>
        <w:rPr>
          <w:rFonts w:ascii="Arial" w:hAnsi="Arial" w:cs="Arial"/>
          <w:b/>
          <w:sz w:val="18"/>
        </w:rPr>
      </w:pPr>
      <w:r w:rsidRPr="0039657C">
        <w:rPr>
          <w:rFonts w:ascii="Arial" w:hAnsi="Arial" w:cs="Arial"/>
          <w:b/>
          <w:sz w:val="18"/>
        </w:rPr>
        <w:t xml:space="preserve">              Revision: </w:t>
      </w:r>
      <w:r w:rsidR="007E3CD9" w:rsidRPr="0039657C">
        <w:rPr>
          <w:rFonts w:ascii="Arial" w:hAnsi="Arial" w:cs="Arial"/>
          <w:sz w:val="18"/>
        </w:rPr>
        <w:t>1</w:t>
      </w:r>
    </w:p>
    <w:p w14:paraId="54D2DA11" w14:textId="43C4AFA9" w:rsidR="007E3CD9" w:rsidRPr="0039657C" w:rsidRDefault="0036142D" w:rsidP="0039657C">
      <w:pPr>
        <w:autoSpaceDE w:val="0"/>
        <w:autoSpaceDN w:val="0"/>
        <w:adjustRightInd w:val="0"/>
        <w:jc w:val="center"/>
        <w:rPr>
          <w:rFonts w:ascii="Arial" w:hAnsi="Arial" w:cs="Arial"/>
        </w:rPr>
      </w:pPr>
      <w:r w:rsidRPr="00D32801">
        <w:rPr>
          <w:rFonts w:ascii="Arial" w:hAnsi="Arial" w:cs="Arial"/>
          <w:bCs/>
        </w:rPr>
        <w:t xml:space="preserve">Safety Data Sheet - </w:t>
      </w:r>
      <w:r w:rsidR="00AD3224" w:rsidRPr="00AD3224">
        <w:rPr>
          <w:rFonts w:ascii="Arial" w:hAnsi="Arial" w:cs="Arial"/>
        </w:rPr>
        <w:t>Organic Choice Shower</w:t>
      </w:r>
      <w:r w:rsidR="000D4C8A">
        <w:rPr>
          <w:rFonts w:ascii="Arial" w:hAnsi="Arial" w:cs="Arial"/>
        </w:rPr>
        <w:t>, Bath &amp; Tile</w:t>
      </w:r>
      <w:r w:rsidR="00AD3224" w:rsidRPr="00AD3224">
        <w:rPr>
          <w:rFonts w:ascii="Arial" w:hAnsi="Arial" w:cs="Arial"/>
        </w:rPr>
        <w:t xml:space="preserve"> </w:t>
      </w:r>
      <w:r w:rsidR="00777C4A">
        <w:rPr>
          <w:rFonts w:ascii="Arial" w:hAnsi="Arial" w:cs="Arial"/>
        </w:rPr>
        <w:t>Cleaner</w:t>
      </w:r>
    </w:p>
    <w:p w14:paraId="38049C10" w14:textId="77777777" w:rsidR="007E3CD9" w:rsidRPr="00D32801" w:rsidRDefault="007E3CD9"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 Identification of the material and supplier</w:t>
      </w:r>
    </w:p>
    <w:p w14:paraId="23E3DC25" w14:textId="77777777" w:rsidR="00BE724A" w:rsidRPr="003E45DB" w:rsidRDefault="00FE4A48" w:rsidP="00D32801">
      <w:pPr>
        <w:autoSpaceDE w:val="0"/>
        <w:autoSpaceDN w:val="0"/>
        <w:adjustRightInd w:val="0"/>
        <w:jc w:val="center"/>
        <w:rPr>
          <w:rFonts w:ascii="Arial Bold" w:hAnsi="Arial Bold" w:cs="Arial"/>
          <w:b/>
          <w:bCs/>
          <w:sz w:val="22"/>
          <w:szCs w:val="22"/>
        </w:rPr>
      </w:pPr>
      <w:r w:rsidRPr="003E45DB">
        <w:rPr>
          <w:rFonts w:ascii="Arial Bold" w:hAnsi="Arial Bold" w:cs="Arial"/>
          <w:b/>
          <w:bCs/>
          <w:sz w:val="22"/>
          <w:szCs w:val="22"/>
        </w:rPr>
        <w:t>All p</w:t>
      </w:r>
      <w:r w:rsidR="007E3CD9" w:rsidRPr="003E45DB">
        <w:rPr>
          <w:rFonts w:ascii="Arial Bold" w:hAnsi="Arial Bold" w:cs="Arial"/>
          <w:b/>
          <w:bCs/>
          <w:sz w:val="22"/>
          <w:szCs w:val="22"/>
        </w:rPr>
        <w:t>roduct name</w:t>
      </w:r>
      <w:r w:rsidR="00BE724A" w:rsidRPr="003E45DB">
        <w:rPr>
          <w:rFonts w:ascii="Arial Bold" w:hAnsi="Arial Bold" w:cs="Arial"/>
          <w:b/>
          <w:bCs/>
          <w:sz w:val="22"/>
          <w:szCs w:val="22"/>
        </w:rPr>
        <w:t>s</w:t>
      </w:r>
      <w:r w:rsidR="0039657C" w:rsidRPr="003E45DB">
        <w:rPr>
          <w:rFonts w:ascii="Arial Bold" w:hAnsi="Arial Bold" w:cs="Arial"/>
          <w:b/>
          <w:bCs/>
          <w:sz w:val="22"/>
          <w:szCs w:val="22"/>
        </w:rPr>
        <w:t>:</w:t>
      </w:r>
    </w:p>
    <w:p w14:paraId="7781321B" w14:textId="6BF89EA7" w:rsidR="0036142D" w:rsidRDefault="00AD3224" w:rsidP="00D32801">
      <w:pPr>
        <w:autoSpaceDE w:val="0"/>
        <w:autoSpaceDN w:val="0"/>
        <w:adjustRightInd w:val="0"/>
        <w:jc w:val="center"/>
        <w:rPr>
          <w:rFonts w:ascii="Arial" w:hAnsi="Arial" w:cs="Arial"/>
          <w:sz w:val="22"/>
          <w:szCs w:val="22"/>
        </w:rPr>
      </w:pPr>
      <w:r w:rsidRPr="00AD3224">
        <w:rPr>
          <w:rFonts w:ascii="Arial" w:hAnsi="Arial" w:cs="Arial"/>
          <w:sz w:val="22"/>
          <w:szCs w:val="22"/>
        </w:rPr>
        <w:t>Organic Choice Shower</w:t>
      </w:r>
      <w:r w:rsidR="000D4C8A">
        <w:rPr>
          <w:rFonts w:ascii="Arial" w:hAnsi="Arial" w:cs="Arial"/>
          <w:sz w:val="22"/>
          <w:szCs w:val="22"/>
        </w:rPr>
        <w:t>, Bath &amp; Tile Cleaner</w:t>
      </w:r>
      <w:r w:rsidRPr="00AD3224">
        <w:rPr>
          <w:rFonts w:ascii="Arial" w:hAnsi="Arial" w:cs="Arial"/>
          <w:sz w:val="22"/>
          <w:szCs w:val="22"/>
        </w:rPr>
        <w:t xml:space="preserve"> – Blood Orange &amp; West Indian Lime</w:t>
      </w:r>
      <w:r>
        <w:rPr>
          <w:rFonts w:ascii="Arial" w:hAnsi="Arial" w:cs="Arial"/>
          <w:sz w:val="22"/>
          <w:szCs w:val="22"/>
        </w:rPr>
        <w:t xml:space="preserve"> 500mL</w:t>
      </w:r>
    </w:p>
    <w:p w14:paraId="4F275681" w14:textId="7F9C2034" w:rsidR="00777C4A" w:rsidRDefault="00777C4A" w:rsidP="00777C4A">
      <w:pPr>
        <w:autoSpaceDE w:val="0"/>
        <w:autoSpaceDN w:val="0"/>
        <w:adjustRightInd w:val="0"/>
        <w:jc w:val="center"/>
        <w:rPr>
          <w:rFonts w:ascii="Arial" w:hAnsi="Arial" w:cs="Arial"/>
          <w:sz w:val="22"/>
          <w:szCs w:val="22"/>
        </w:rPr>
      </w:pPr>
      <w:bookmarkStart w:id="0" w:name="_Hlk77242638"/>
      <w:r w:rsidRPr="00AD3224">
        <w:rPr>
          <w:rFonts w:ascii="Arial" w:hAnsi="Arial" w:cs="Arial"/>
          <w:sz w:val="22"/>
          <w:szCs w:val="22"/>
        </w:rPr>
        <w:t>Organic Choice Shower</w:t>
      </w:r>
      <w:r>
        <w:rPr>
          <w:rFonts w:ascii="Arial" w:hAnsi="Arial" w:cs="Arial"/>
          <w:sz w:val="22"/>
          <w:szCs w:val="22"/>
        </w:rPr>
        <w:t>, Bath &amp; Tile Cleaner</w:t>
      </w:r>
      <w:r w:rsidRPr="00AD3224">
        <w:rPr>
          <w:rFonts w:ascii="Arial" w:hAnsi="Arial" w:cs="Arial"/>
          <w:sz w:val="22"/>
          <w:szCs w:val="22"/>
        </w:rPr>
        <w:t xml:space="preserve"> – </w:t>
      </w:r>
      <w:r>
        <w:rPr>
          <w:rFonts w:ascii="Arial" w:hAnsi="Arial" w:cs="Arial"/>
          <w:sz w:val="22"/>
          <w:szCs w:val="22"/>
        </w:rPr>
        <w:t>Spearmint &amp; Tasman Pepper</w:t>
      </w:r>
      <w:r>
        <w:rPr>
          <w:rFonts w:ascii="Arial" w:hAnsi="Arial" w:cs="Arial"/>
          <w:sz w:val="22"/>
          <w:szCs w:val="22"/>
        </w:rPr>
        <w:t xml:space="preserve"> 500mL</w:t>
      </w:r>
    </w:p>
    <w:p w14:paraId="3BEB5BA3" w14:textId="77777777" w:rsidR="00777C4A" w:rsidRDefault="00777C4A" w:rsidP="00D32801">
      <w:pPr>
        <w:autoSpaceDE w:val="0"/>
        <w:autoSpaceDN w:val="0"/>
        <w:adjustRightInd w:val="0"/>
        <w:jc w:val="center"/>
        <w:rPr>
          <w:rFonts w:ascii="Arial" w:hAnsi="Arial" w:cs="Arial"/>
          <w:sz w:val="22"/>
          <w:szCs w:val="22"/>
        </w:rPr>
      </w:pPr>
    </w:p>
    <w:bookmarkEnd w:id="0"/>
    <w:p w14:paraId="326C3EA1" w14:textId="77777777" w:rsidR="003E45DB" w:rsidRDefault="003E45DB" w:rsidP="00D32801">
      <w:pPr>
        <w:autoSpaceDE w:val="0"/>
        <w:autoSpaceDN w:val="0"/>
        <w:adjustRightInd w:val="0"/>
        <w:jc w:val="center"/>
        <w:rPr>
          <w:rFonts w:ascii="Arial" w:hAnsi="Arial" w:cs="Arial"/>
          <w:sz w:val="22"/>
          <w:szCs w:val="22"/>
        </w:rPr>
      </w:pPr>
    </w:p>
    <w:tbl>
      <w:tblPr>
        <w:tblStyle w:val="TableGrid"/>
        <w:tblW w:w="0" w:type="auto"/>
        <w:tblLook w:val="04A0" w:firstRow="1" w:lastRow="0" w:firstColumn="1" w:lastColumn="0" w:noHBand="0" w:noVBand="1"/>
      </w:tblPr>
      <w:tblGrid>
        <w:gridCol w:w="3449"/>
        <w:gridCol w:w="7007"/>
      </w:tblGrid>
      <w:tr w:rsidR="00F43E54" w14:paraId="6BFCBA8A" w14:textId="77777777" w:rsidTr="003E45DB">
        <w:tc>
          <w:tcPr>
            <w:tcW w:w="3510" w:type="dxa"/>
          </w:tcPr>
          <w:p w14:paraId="7DAB7409" w14:textId="77777777" w:rsidR="00F43E54" w:rsidRDefault="00F43E54" w:rsidP="0014759B">
            <w:pPr>
              <w:autoSpaceDE w:val="0"/>
              <w:autoSpaceDN w:val="0"/>
              <w:adjustRightInd w:val="0"/>
              <w:rPr>
                <w:rFonts w:ascii="Arial" w:hAnsi="Arial" w:cs="Arial"/>
              </w:rPr>
            </w:pPr>
            <w:r w:rsidRPr="005A712A">
              <w:rPr>
                <w:rFonts w:ascii="Arial" w:hAnsi="Arial" w:cs="Arial"/>
                <w:b/>
                <w:bCs/>
              </w:rPr>
              <w:t>Supplier</w:t>
            </w:r>
            <w:r>
              <w:rPr>
                <w:rFonts w:ascii="Arial" w:hAnsi="Arial" w:cs="Arial"/>
                <w:b/>
                <w:bCs/>
              </w:rPr>
              <w:t xml:space="preserve"> details</w:t>
            </w:r>
            <w:r w:rsidRPr="005A712A">
              <w:rPr>
                <w:rFonts w:ascii="Arial" w:hAnsi="Arial" w:cs="Arial"/>
                <w:b/>
                <w:bCs/>
              </w:rPr>
              <w:t>:</w:t>
            </w:r>
          </w:p>
        </w:tc>
        <w:tc>
          <w:tcPr>
            <w:tcW w:w="7172" w:type="dxa"/>
          </w:tcPr>
          <w:p w14:paraId="358F7D66" w14:textId="77777777" w:rsidR="00F43E54" w:rsidRDefault="00F43E54" w:rsidP="0014759B">
            <w:pPr>
              <w:ind w:right="-694"/>
              <w:rPr>
                <w:rFonts w:ascii="Arial" w:hAnsi="Arial" w:cs="Arial"/>
              </w:rPr>
            </w:pPr>
            <w:r w:rsidRPr="00994793">
              <w:rPr>
                <w:rFonts w:ascii="Arial" w:hAnsi="Arial" w:cs="Arial"/>
              </w:rPr>
              <w:t xml:space="preserve">Aware Environmental Products </w:t>
            </w:r>
            <w:r>
              <w:rPr>
                <w:rFonts w:ascii="Arial" w:hAnsi="Arial" w:cs="Arial"/>
              </w:rPr>
              <w:t>P/L</w:t>
            </w:r>
          </w:p>
          <w:p w14:paraId="5CCA7CE8" w14:textId="77777777" w:rsidR="00F43E54" w:rsidRPr="005A712A" w:rsidRDefault="00F43E54" w:rsidP="0014759B">
            <w:pPr>
              <w:ind w:right="-694"/>
              <w:rPr>
                <w:rFonts w:ascii="Arial" w:hAnsi="Arial" w:cs="Arial"/>
              </w:rPr>
            </w:pPr>
            <w:r w:rsidRPr="005A712A">
              <w:rPr>
                <w:rFonts w:ascii="Arial" w:hAnsi="Arial" w:cs="Arial"/>
              </w:rPr>
              <w:t>4 Healey Rd</w:t>
            </w:r>
          </w:p>
          <w:p w14:paraId="5F26BBBA" w14:textId="77777777" w:rsidR="00F43E54" w:rsidRDefault="00F43E54" w:rsidP="0014759B">
            <w:pPr>
              <w:ind w:right="-694"/>
              <w:rPr>
                <w:rFonts w:ascii="Arial" w:hAnsi="Arial" w:cs="Arial"/>
              </w:rPr>
            </w:pPr>
            <w:r w:rsidRPr="005A712A">
              <w:rPr>
                <w:rFonts w:ascii="Arial" w:hAnsi="Arial" w:cs="Arial"/>
              </w:rPr>
              <w:t>Dandenong South, VIC, 3175</w:t>
            </w:r>
          </w:p>
        </w:tc>
      </w:tr>
      <w:tr w:rsidR="00F43E54" w14:paraId="2E5D5EB9" w14:textId="77777777" w:rsidTr="003E45DB">
        <w:tc>
          <w:tcPr>
            <w:tcW w:w="3510" w:type="dxa"/>
          </w:tcPr>
          <w:p w14:paraId="598D3685" w14:textId="77777777" w:rsidR="00F43E54" w:rsidRPr="005A712A" w:rsidRDefault="00F43E54" w:rsidP="0014759B">
            <w:pPr>
              <w:autoSpaceDE w:val="0"/>
              <w:autoSpaceDN w:val="0"/>
              <w:adjustRightInd w:val="0"/>
              <w:rPr>
                <w:rFonts w:ascii="Arial" w:hAnsi="Arial" w:cs="Arial"/>
                <w:b/>
                <w:bCs/>
              </w:rPr>
            </w:pPr>
            <w:r w:rsidRPr="005A712A">
              <w:rPr>
                <w:rFonts w:ascii="Arial" w:hAnsi="Arial" w:cs="Arial"/>
                <w:b/>
                <w:bCs/>
              </w:rPr>
              <w:t>Emergency telephone number:</w:t>
            </w:r>
          </w:p>
        </w:tc>
        <w:tc>
          <w:tcPr>
            <w:tcW w:w="7172" w:type="dxa"/>
          </w:tcPr>
          <w:p w14:paraId="197165DC" w14:textId="77777777" w:rsidR="00F43E54" w:rsidRPr="005A712A" w:rsidRDefault="00F43E54" w:rsidP="0014759B">
            <w:pPr>
              <w:autoSpaceDE w:val="0"/>
              <w:autoSpaceDN w:val="0"/>
              <w:adjustRightInd w:val="0"/>
              <w:rPr>
                <w:rFonts w:ascii="Arial" w:hAnsi="Arial" w:cs="Arial"/>
              </w:rPr>
            </w:pPr>
            <w:r w:rsidRPr="00994793">
              <w:rPr>
                <w:rFonts w:ascii="Arial" w:hAnsi="Arial" w:cs="Arial"/>
                <w:bCs/>
              </w:rPr>
              <w:t>+1 800 061 801</w:t>
            </w:r>
          </w:p>
        </w:tc>
      </w:tr>
      <w:tr w:rsidR="003E45DB" w:rsidRPr="005A712A" w14:paraId="047F6FE2" w14:textId="77777777" w:rsidTr="003E45DB">
        <w:tc>
          <w:tcPr>
            <w:tcW w:w="3510" w:type="dxa"/>
          </w:tcPr>
          <w:p w14:paraId="4F07A2B8" w14:textId="77777777" w:rsidR="003E45DB" w:rsidRPr="005A712A" w:rsidRDefault="003E45DB" w:rsidP="00F725A3">
            <w:pPr>
              <w:autoSpaceDE w:val="0"/>
              <w:autoSpaceDN w:val="0"/>
              <w:adjustRightInd w:val="0"/>
              <w:rPr>
                <w:rFonts w:ascii="Arial" w:hAnsi="Arial" w:cs="Arial"/>
                <w:b/>
                <w:bCs/>
              </w:rPr>
            </w:pPr>
            <w:r w:rsidRPr="005A712A">
              <w:rPr>
                <w:rFonts w:ascii="Arial" w:hAnsi="Arial" w:cs="Arial"/>
                <w:b/>
                <w:bCs/>
              </w:rPr>
              <w:t>Material use</w:t>
            </w:r>
            <w:r>
              <w:rPr>
                <w:rFonts w:ascii="Arial" w:hAnsi="Arial" w:cs="Arial"/>
                <w:b/>
                <w:bCs/>
              </w:rPr>
              <w:t>(</w:t>
            </w:r>
            <w:r w:rsidRPr="005A712A">
              <w:rPr>
                <w:rFonts w:ascii="Arial" w:hAnsi="Arial" w:cs="Arial"/>
                <w:b/>
                <w:bCs/>
              </w:rPr>
              <w:t>s</w:t>
            </w:r>
            <w:r>
              <w:rPr>
                <w:rFonts w:ascii="Arial" w:hAnsi="Arial" w:cs="Arial"/>
                <w:b/>
                <w:bCs/>
              </w:rPr>
              <w:t>)</w:t>
            </w:r>
            <w:r w:rsidRPr="005A712A">
              <w:rPr>
                <w:rFonts w:ascii="Arial" w:hAnsi="Arial" w:cs="Arial"/>
                <w:b/>
                <w:bCs/>
              </w:rPr>
              <w:t>:</w:t>
            </w:r>
          </w:p>
        </w:tc>
        <w:tc>
          <w:tcPr>
            <w:tcW w:w="7172" w:type="dxa"/>
          </w:tcPr>
          <w:p w14:paraId="72FA3991" w14:textId="77777777" w:rsidR="003E45DB" w:rsidRPr="005A712A" w:rsidRDefault="00AD3224" w:rsidP="003E45DB">
            <w:pPr>
              <w:autoSpaceDE w:val="0"/>
              <w:autoSpaceDN w:val="0"/>
              <w:adjustRightInd w:val="0"/>
              <w:rPr>
                <w:rFonts w:ascii="Arial" w:hAnsi="Arial" w:cs="Arial"/>
              </w:rPr>
            </w:pPr>
            <w:r>
              <w:rPr>
                <w:rFonts w:ascii="Arial" w:hAnsi="Arial" w:cs="Arial"/>
              </w:rPr>
              <w:t>Household cleaning</w:t>
            </w:r>
          </w:p>
        </w:tc>
      </w:tr>
      <w:tr w:rsidR="003E45DB" w:rsidRPr="005A712A" w14:paraId="2CCB9CE3" w14:textId="77777777" w:rsidTr="003E45DB">
        <w:tc>
          <w:tcPr>
            <w:tcW w:w="3510" w:type="dxa"/>
          </w:tcPr>
          <w:p w14:paraId="27F3DC7D" w14:textId="77777777" w:rsidR="003E45DB" w:rsidRPr="005A712A" w:rsidRDefault="003E45DB" w:rsidP="00F725A3">
            <w:pPr>
              <w:autoSpaceDE w:val="0"/>
              <w:autoSpaceDN w:val="0"/>
              <w:adjustRightInd w:val="0"/>
              <w:rPr>
                <w:rFonts w:ascii="Arial" w:hAnsi="Arial" w:cs="Arial"/>
                <w:b/>
                <w:bCs/>
              </w:rPr>
            </w:pPr>
            <w:r w:rsidRPr="005A712A">
              <w:rPr>
                <w:rFonts w:ascii="Arial" w:hAnsi="Arial" w:cs="Arial"/>
                <w:b/>
                <w:bCs/>
              </w:rPr>
              <w:t>Date of issue:</w:t>
            </w:r>
          </w:p>
        </w:tc>
        <w:tc>
          <w:tcPr>
            <w:tcW w:w="7172" w:type="dxa"/>
          </w:tcPr>
          <w:p w14:paraId="515E6167" w14:textId="18A1FA0B" w:rsidR="003E45DB" w:rsidRPr="003E45DB" w:rsidRDefault="00F43E54" w:rsidP="00F725A3">
            <w:pPr>
              <w:autoSpaceDE w:val="0"/>
              <w:autoSpaceDN w:val="0"/>
              <w:adjustRightInd w:val="0"/>
              <w:rPr>
                <w:rFonts w:ascii="Arial" w:hAnsi="Arial" w:cs="Arial"/>
                <w:b/>
                <w:bCs/>
              </w:rPr>
            </w:pPr>
            <w:r w:rsidRPr="00655837">
              <w:rPr>
                <w:rFonts w:ascii="Arial" w:hAnsi="Arial" w:cs="Arial"/>
                <w:bCs/>
              </w:rPr>
              <w:t>J</w:t>
            </w:r>
            <w:r w:rsidR="00777C4A">
              <w:rPr>
                <w:rFonts w:ascii="Arial" w:hAnsi="Arial" w:cs="Arial"/>
                <w:bCs/>
              </w:rPr>
              <w:t>une 2020</w:t>
            </w:r>
          </w:p>
        </w:tc>
      </w:tr>
    </w:tbl>
    <w:p w14:paraId="1A4E7C98"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 w:val="28"/>
          <w:szCs w:val="28"/>
        </w:rPr>
      </w:pPr>
      <w:r w:rsidRPr="00D32801">
        <w:rPr>
          <w:rFonts w:ascii="Arial" w:hAnsi="Arial" w:cs="Arial"/>
          <w:b/>
          <w:bCs/>
          <w:i/>
          <w:szCs w:val="28"/>
        </w:rPr>
        <w:t>2</w:t>
      </w:r>
      <w:r w:rsidR="007E3CD9" w:rsidRPr="00D32801">
        <w:rPr>
          <w:rFonts w:ascii="Arial" w:hAnsi="Arial" w:cs="Arial"/>
          <w:b/>
          <w:bCs/>
          <w:i/>
          <w:szCs w:val="28"/>
        </w:rPr>
        <w:t xml:space="preserve">. </w:t>
      </w:r>
      <w:proofErr w:type="gramStart"/>
      <w:r w:rsidR="007E3CD9" w:rsidRPr="00D32801">
        <w:rPr>
          <w:rFonts w:ascii="Arial" w:hAnsi="Arial" w:cs="Arial"/>
          <w:b/>
          <w:bCs/>
          <w:i/>
          <w:szCs w:val="28"/>
        </w:rPr>
        <w:t>Hazards</w:t>
      </w:r>
      <w:proofErr w:type="gramEnd"/>
      <w:r w:rsidR="007E3CD9" w:rsidRPr="00D32801">
        <w:rPr>
          <w:rFonts w:ascii="Arial" w:hAnsi="Arial" w:cs="Arial"/>
          <w:b/>
          <w:bCs/>
          <w:i/>
          <w:szCs w:val="28"/>
        </w:rPr>
        <w:t xml:space="preserve"> identification</w:t>
      </w:r>
    </w:p>
    <w:p w14:paraId="500E9BAC" w14:textId="77777777" w:rsidR="007D0034" w:rsidRDefault="007D0034" w:rsidP="00D32801">
      <w:pPr>
        <w:autoSpaceDE w:val="0"/>
        <w:autoSpaceDN w:val="0"/>
        <w:adjustRightInd w:val="0"/>
        <w:rPr>
          <w:rFonts w:ascii="Arial" w:hAnsi="Arial" w:cs="Arial"/>
          <w:b/>
          <w:bCs/>
          <w:sz w:val="22"/>
          <w:szCs w:val="22"/>
        </w:rPr>
      </w:pPr>
      <w:r>
        <w:rPr>
          <w:rFonts w:ascii="Arial" w:hAnsi="Arial" w:cs="Arial"/>
          <w:b/>
          <w:bCs/>
          <w:sz w:val="22"/>
          <w:szCs w:val="22"/>
        </w:rPr>
        <w:t xml:space="preserve">Hazard class/category: </w:t>
      </w:r>
      <w:r w:rsidRPr="00BA47CB">
        <w:rPr>
          <w:rFonts w:ascii="Arial" w:hAnsi="Arial" w:cs="Arial"/>
          <w:bCs/>
          <w:i/>
          <w:sz w:val="22"/>
          <w:szCs w:val="22"/>
        </w:rPr>
        <w:t>Not classified as hazardous, according to the criteria of GHS, nor classified as dangerous goods</w:t>
      </w:r>
      <w:r w:rsidRPr="00BA47CB">
        <w:rPr>
          <w:rFonts w:ascii="Arial" w:hAnsi="Arial" w:cs="Arial"/>
          <w:b/>
          <w:bCs/>
          <w:sz w:val="22"/>
          <w:szCs w:val="22"/>
        </w:rPr>
        <w:t xml:space="preserve"> </w:t>
      </w:r>
      <w:r w:rsidRPr="00BA47CB">
        <w:rPr>
          <w:rFonts w:ascii="Arial" w:hAnsi="Arial" w:cs="Arial"/>
          <w:sz w:val="22"/>
          <w:szCs w:val="22"/>
        </w:rPr>
        <w:t>according to the ADG Code.</w:t>
      </w:r>
    </w:p>
    <w:p w14:paraId="5B770820" w14:textId="77777777" w:rsidR="00D604E6" w:rsidRPr="00BA47CB" w:rsidRDefault="006D50F1" w:rsidP="00BA47CB">
      <w:pPr>
        <w:autoSpaceDE w:val="0"/>
        <w:autoSpaceDN w:val="0"/>
        <w:adjustRightInd w:val="0"/>
        <w:rPr>
          <w:rFonts w:ascii="Arial" w:hAnsi="Arial" w:cs="Arial"/>
          <w:bCs/>
          <w:sz w:val="22"/>
          <w:szCs w:val="22"/>
        </w:rPr>
      </w:pPr>
      <w:r>
        <w:rPr>
          <w:rFonts w:ascii="Arial" w:hAnsi="Arial" w:cs="Arial"/>
          <w:b/>
          <w:bCs/>
          <w:sz w:val="22"/>
          <w:szCs w:val="22"/>
        </w:rPr>
        <w:t>Hazard statements:</w:t>
      </w:r>
      <w:r w:rsidRPr="006D50F1">
        <w:rPr>
          <w:rFonts w:ascii="Arial" w:hAnsi="Arial" w:cs="Arial"/>
          <w:bCs/>
          <w:i/>
          <w:sz w:val="22"/>
          <w:szCs w:val="22"/>
        </w:rPr>
        <w:t xml:space="preserve"> </w:t>
      </w:r>
      <w:r w:rsidRPr="00BA47CB">
        <w:rPr>
          <w:rFonts w:ascii="Arial" w:hAnsi="Arial" w:cs="Arial"/>
          <w:bCs/>
          <w:i/>
          <w:sz w:val="22"/>
          <w:szCs w:val="22"/>
        </w:rPr>
        <w:t>Not classified as hazardous, according to the criteria of GHS, nor classified as dangerous goods</w:t>
      </w:r>
      <w:r w:rsidRPr="00BA47CB">
        <w:rPr>
          <w:rFonts w:ascii="Arial" w:hAnsi="Arial" w:cs="Arial"/>
          <w:b/>
          <w:bCs/>
          <w:sz w:val="22"/>
          <w:szCs w:val="22"/>
        </w:rPr>
        <w:t xml:space="preserve"> </w:t>
      </w:r>
      <w:r w:rsidRPr="00BA47CB">
        <w:rPr>
          <w:rFonts w:ascii="Arial" w:hAnsi="Arial" w:cs="Arial"/>
          <w:sz w:val="22"/>
          <w:szCs w:val="22"/>
        </w:rPr>
        <w:t>according to the ADG Code.</w:t>
      </w:r>
    </w:p>
    <w:p w14:paraId="007F8A06" w14:textId="77777777" w:rsidR="00CE2162" w:rsidRPr="00CE2162" w:rsidRDefault="00CE2162" w:rsidP="00CE2162">
      <w:pPr>
        <w:autoSpaceDE w:val="0"/>
        <w:autoSpaceDN w:val="0"/>
        <w:adjustRightInd w:val="0"/>
        <w:rPr>
          <w:rFonts w:ascii="Arial" w:hAnsi="Arial" w:cs="Arial"/>
          <w:bCs/>
          <w:sz w:val="22"/>
          <w:szCs w:val="22"/>
        </w:rPr>
      </w:pPr>
      <w:r w:rsidRPr="00BA47CB">
        <w:rPr>
          <w:rFonts w:ascii="Arial" w:hAnsi="Arial" w:cs="Arial"/>
          <w:b/>
          <w:bCs/>
          <w:sz w:val="22"/>
          <w:szCs w:val="22"/>
        </w:rPr>
        <w:t>Signal words:</w:t>
      </w:r>
      <w:r w:rsidRPr="00BA47CB">
        <w:rPr>
          <w:rFonts w:ascii="Arial" w:hAnsi="Arial" w:cs="Arial"/>
          <w:bCs/>
          <w:sz w:val="22"/>
          <w:szCs w:val="22"/>
        </w:rPr>
        <w:t xml:space="preserve"> None</w:t>
      </w:r>
    </w:p>
    <w:p w14:paraId="37DEA5DA" w14:textId="77777777" w:rsidR="006D50F1" w:rsidRDefault="006D50F1" w:rsidP="00D32801">
      <w:pPr>
        <w:autoSpaceDE w:val="0"/>
        <w:autoSpaceDN w:val="0"/>
        <w:adjustRightInd w:val="0"/>
        <w:rPr>
          <w:rFonts w:ascii="Arial" w:hAnsi="Arial" w:cs="Arial"/>
          <w:b/>
          <w:bCs/>
          <w:sz w:val="22"/>
          <w:szCs w:val="22"/>
        </w:rPr>
      </w:pPr>
      <w:r>
        <w:rPr>
          <w:rFonts w:ascii="Arial" w:hAnsi="Arial" w:cs="Arial"/>
          <w:b/>
          <w:bCs/>
          <w:sz w:val="22"/>
          <w:szCs w:val="22"/>
        </w:rPr>
        <w:t>Precautionary statements:</w:t>
      </w:r>
    </w:p>
    <w:p w14:paraId="738D7356" w14:textId="77777777" w:rsidR="006D50F1" w:rsidRDefault="006D50F1" w:rsidP="006D50F1">
      <w:pPr>
        <w:pStyle w:val="ListParagraph"/>
        <w:numPr>
          <w:ilvl w:val="0"/>
          <w:numId w:val="2"/>
        </w:numPr>
        <w:autoSpaceDE w:val="0"/>
        <w:autoSpaceDN w:val="0"/>
        <w:adjustRightInd w:val="0"/>
        <w:rPr>
          <w:rFonts w:ascii="Arial" w:hAnsi="Arial" w:cs="Arial"/>
          <w:b/>
          <w:bCs/>
          <w:sz w:val="22"/>
          <w:szCs w:val="22"/>
        </w:rPr>
      </w:pPr>
      <w:r>
        <w:rPr>
          <w:rFonts w:ascii="Arial" w:hAnsi="Arial" w:cs="Arial"/>
          <w:b/>
          <w:bCs/>
          <w:sz w:val="22"/>
          <w:szCs w:val="22"/>
        </w:rPr>
        <w:t>General:</w:t>
      </w:r>
      <w:r>
        <w:rPr>
          <w:rFonts w:ascii="Arial" w:hAnsi="Arial" w:cs="Arial"/>
          <w:bCs/>
          <w:sz w:val="22"/>
          <w:szCs w:val="22"/>
        </w:rPr>
        <w:t xml:space="preserve"> </w:t>
      </w:r>
    </w:p>
    <w:tbl>
      <w:tblPr>
        <w:tblStyle w:val="TableGrid"/>
        <w:tblW w:w="0" w:type="auto"/>
        <w:tblInd w:w="720" w:type="dxa"/>
        <w:tblLook w:val="04A0" w:firstRow="1" w:lastRow="0" w:firstColumn="1" w:lastColumn="0" w:noHBand="0" w:noVBand="1"/>
      </w:tblPr>
      <w:tblGrid>
        <w:gridCol w:w="943"/>
        <w:gridCol w:w="8793"/>
      </w:tblGrid>
      <w:tr w:rsidR="006D50F1" w14:paraId="42EF739E" w14:textId="77777777" w:rsidTr="00D604E6">
        <w:tc>
          <w:tcPr>
            <w:tcW w:w="948" w:type="dxa"/>
          </w:tcPr>
          <w:p w14:paraId="148E9910" w14:textId="77777777" w:rsidR="006D50F1" w:rsidRPr="006D50F1" w:rsidRDefault="006D50F1" w:rsidP="006D50F1">
            <w:pPr>
              <w:pStyle w:val="ListParagraph"/>
              <w:autoSpaceDE w:val="0"/>
              <w:autoSpaceDN w:val="0"/>
              <w:adjustRightInd w:val="0"/>
              <w:ind w:left="0"/>
              <w:rPr>
                <w:rFonts w:ascii="Arial" w:hAnsi="Arial" w:cs="Arial"/>
                <w:bCs/>
              </w:rPr>
            </w:pPr>
            <w:r w:rsidRPr="006D50F1">
              <w:rPr>
                <w:rFonts w:ascii="Arial" w:hAnsi="Arial" w:cs="Arial"/>
                <w:bCs/>
              </w:rPr>
              <w:t>P101</w:t>
            </w:r>
          </w:p>
        </w:tc>
        <w:tc>
          <w:tcPr>
            <w:tcW w:w="9014" w:type="dxa"/>
          </w:tcPr>
          <w:p w14:paraId="3D92C72A" w14:textId="77777777" w:rsidR="006D50F1" w:rsidRPr="006D50F1" w:rsidRDefault="006D50F1" w:rsidP="006D50F1">
            <w:pPr>
              <w:pStyle w:val="ListParagraph"/>
              <w:autoSpaceDE w:val="0"/>
              <w:autoSpaceDN w:val="0"/>
              <w:adjustRightInd w:val="0"/>
              <w:ind w:left="0"/>
              <w:rPr>
                <w:rFonts w:ascii="Arial" w:hAnsi="Arial" w:cs="Arial"/>
                <w:bCs/>
              </w:rPr>
            </w:pPr>
            <w:r w:rsidRPr="006D50F1">
              <w:rPr>
                <w:rFonts w:ascii="Arial" w:hAnsi="Arial" w:cs="Arial"/>
                <w:bCs/>
              </w:rPr>
              <w:t>If medical advice is needed, have product container or label at hand.</w:t>
            </w:r>
          </w:p>
        </w:tc>
      </w:tr>
      <w:tr w:rsidR="006D50F1" w14:paraId="600BAD9E" w14:textId="77777777" w:rsidTr="00D604E6">
        <w:tc>
          <w:tcPr>
            <w:tcW w:w="948" w:type="dxa"/>
          </w:tcPr>
          <w:p w14:paraId="77335AAC" w14:textId="77777777" w:rsidR="006D50F1" w:rsidRPr="006D50F1" w:rsidRDefault="006D50F1" w:rsidP="00F725A3">
            <w:pPr>
              <w:rPr>
                <w:rFonts w:ascii="Arial" w:hAnsi="Arial" w:cs="Arial"/>
                <w:lang w:val="en-GB"/>
              </w:rPr>
            </w:pPr>
            <w:r w:rsidRPr="006D50F1">
              <w:rPr>
                <w:rFonts w:ascii="Arial" w:hAnsi="Arial" w:cs="Arial"/>
                <w:lang w:val="en-GB"/>
              </w:rPr>
              <w:t>P102</w:t>
            </w:r>
          </w:p>
        </w:tc>
        <w:tc>
          <w:tcPr>
            <w:tcW w:w="9014" w:type="dxa"/>
          </w:tcPr>
          <w:p w14:paraId="082A765E" w14:textId="77777777" w:rsidR="006D50F1" w:rsidRPr="006D50F1" w:rsidRDefault="006D50F1" w:rsidP="006D50F1">
            <w:pPr>
              <w:pStyle w:val="ListParagraph"/>
              <w:autoSpaceDE w:val="0"/>
              <w:autoSpaceDN w:val="0"/>
              <w:adjustRightInd w:val="0"/>
              <w:ind w:left="0"/>
              <w:rPr>
                <w:rFonts w:ascii="Arial" w:hAnsi="Arial" w:cs="Arial"/>
                <w:b/>
                <w:bCs/>
              </w:rPr>
            </w:pPr>
            <w:r w:rsidRPr="006D50F1">
              <w:rPr>
                <w:rStyle w:val="StyleBold"/>
                <w:rFonts w:ascii="Arial" w:hAnsi="Arial" w:cs="Arial"/>
                <w:b w:val="0"/>
                <w:lang w:val="en-GB"/>
              </w:rPr>
              <w:t>Keep out of reach of children.</w:t>
            </w:r>
          </w:p>
        </w:tc>
      </w:tr>
      <w:tr w:rsidR="006D50F1" w14:paraId="021591F3" w14:textId="77777777" w:rsidTr="00D604E6">
        <w:tc>
          <w:tcPr>
            <w:tcW w:w="948" w:type="dxa"/>
          </w:tcPr>
          <w:p w14:paraId="3B106C74" w14:textId="77777777" w:rsidR="006D50F1" w:rsidRPr="006D50F1" w:rsidRDefault="006D50F1" w:rsidP="00F725A3">
            <w:pPr>
              <w:rPr>
                <w:rFonts w:ascii="Arial" w:hAnsi="Arial" w:cs="Arial"/>
                <w:lang w:val="en-GB"/>
              </w:rPr>
            </w:pPr>
            <w:r w:rsidRPr="006D50F1">
              <w:rPr>
                <w:rFonts w:ascii="Arial" w:hAnsi="Arial" w:cs="Arial"/>
                <w:lang w:val="en-GB"/>
              </w:rPr>
              <w:t>P103</w:t>
            </w:r>
          </w:p>
        </w:tc>
        <w:tc>
          <w:tcPr>
            <w:tcW w:w="9014" w:type="dxa"/>
          </w:tcPr>
          <w:p w14:paraId="001D60C2" w14:textId="77777777" w:rsidR="006D50F1" w:rsidRPr="006D50F1" w:rsidRDefault="006D50F1" w:rsidP="006D50F1">
            <w:pPr>
              <w:pStyle w:val="ListParagraph"/>
              <w:autoSpaceDE w:val="0"/>
              <w:autoSpaceDN w:val="0"/>
              <w:adjustRightInd w:val="0"/>
              <w:ind w:left="0"/>
              <w:rPr>
                <w:rFonts w:ascii="Arial" w:hAnsi="Arial" w:cs="Arial"/>
                <w:b/>
                <w:bCs/>
              </w:rPr>
            </w:pPr>
            <w:r w:rsidRPr="006D50F1">
              <w:rPr>
                <w:rStyle w:val="StyleBold"/>
                <w:rFonts w:ascii="Arial" w:hAnsi="Arial" w:cs="Arial"/>
                <w:b w:val="0"/>
                <w:lang w:val="en-GB"/>
              </w:rPr>
              <w:t>Read label before use.</w:t>
            </w:r>
          </w:p>
        </w:tc>
      </w:tr>
    </w:tbl>
    <w:p w14:paraId="108CD5D9" w14:textId="77777777" w:rsidR="006D50F1" w:rsidRPr="00BA47CB" w:rsidRDefault="006D50F1" w:rsidP="006D50F1">
      <w:pPr>
        <w:pStyle w:val="ListParagraph"/>
        <w:numPr>
          <w:ilvl w:val="0"/>
          <w:numId w:val="2"/>
        </w:numPr>
        <w:autoSpaceDE w:val="0"/>
        <w:autoSpaceDN w:val="0"/>
        <w:adjustRightInd w:val="0"/>
        <w:rPr>
          <w:rFonts w:ascii="Arial" w:hAnsi="Arial" w:cs="Arial"/>
          <w:b/>
          <w:bCs/>
          <w:sz w:val="22"/>
          <w:szCs w:val="22"/>
        </w:rPr>
      </w:pPr>
      <w:r>
        <w:rPr>
          <w:rFonts w:ascii="Arial" w:hAnsi="Arial" w:cs="Arial"/>
          <w:b/>
          <w:bCs/>
          <w:sz w:val="22"/>
          <w:szCs w:val="22"/>
        </w:rPr>
        <w:t>Prevention:</w:t>
      </w:r>
      <w:r>
        <w:rPr>
          <w:rFonts w:ascii="Arial" w:hAnsi="Arial" w:cs="Arial"/>
          <w:bCs/>
          <w:sz w:val="22"/>
          <w:szCs w:val="22"/>
        </w:rPr>
        <w:t xml:space="preserve"> </w:t>
      </w:r>
      <w:r w:rsidR="00D604E6" w:rsidRPr="00BA47CB">
        <w:rPr>
          <w:rFonts w:ascii="Arial" w:hAnsi="Arial" w:cs="Arial"/>
          <w:bCs/>
          <w:sz w:val="22"/>
          <w:szCs w:val="22"/>
        </w:rPr>
        <w:t>No precautionary statements.</w:t>
      </w:r>
    </w:p>
    <w:p w14:paraId="05F49B06" w14:textId="77777777" w:rsidR="006D50F1" w:rsidRPr="00BA47CB" w:rsidRDefault="006D50F1" w:rsidP="006D50F1">
      <w:pPr>
        <w:pStyle w:val="ListParagraph"/>
        <w:numPr>
          <w:ilvl w:val="0"/>
          <w:numId w:val="2"/>
        </w:numPr>
        <w:autoSpaceDE w:val="0"/>
        <w:autoSpaceDN w:val="0"/>
        <w:adjustRightInd w:val="0"/>
        <w:rPr>
          <w:rFonts w:ascii="Arial" w:hAnsi="Arial" w:cs="Arial"/>
          <w:b/>
          <w:bCs/>
          <w:sz w:val="22"/>
          <w:szCs w:val="22"/>
        </w:rPr>
      </w:pPr>
      <w:r w:rsidRPr="00BA47CB">
        <w:rPr>
          <w:rFonts w:ascii="Arial" w:hAnsi="Arial" w:cs="Arial"/>
          <w:b/>
          <w:bCs/>
          <w:sz w:val="22"/>
          <w:szCs w:val="22"/>
        </w:rPr>
        <w:t>Response:</w:t>
      </w:r>
      <w:r w:rsidRPr="00BA47CB">
        <w:rPr>
          <w:rFonts w:ascii="Arial" w:hAnsi="Arial" w:cs="Arial"/>
          <w:bCs/>
          <w:sz w:val="22"/>
          <w:szCs w:val="22"/>
        </w:rPr>
        <w:t xml:space="preserve"> </w:t>
      </w:r>
      <w:r w:rsidR="0033589C" w:rsidRPr="00BA47CB">
        <w:rPr>
          <w:rFonts w:ascii="Arial" w:hAnsi="Arial" w:cs="Arial"/>
          <w:bCs/>
          <w:sz w:val="22"/>
          <w:szCs w:val="22"/>
        </w:rPr>
        <w:t>No precautionary statements.</w:t>
      </w:r>
    </w:p>
    <w:p w14:paraId="13EBE76C" w14:textId="77777777" w:rsidR="006D50F1" w:rsidRPr="00BA47CB" w:rsidRDefault="006D50F1" w:rsidP="006D50F1">
      <w:pPr>
        <w:pStyle w:val="ListParagraph"/>
        <w:numPr>
          <w:ilvl w:val="0"/>
          <w:numId w:val="2"/>
        </w:numPr>
        <w:autoSpaceDE w:val="0"/>
        <w:autoSpaceDN w:val="0"/>
        <w:adjustRightInd w:val="0"/>
        <w:rPr>
          <w:rFonts w:ascii="Arial" w:hAnsi="Arial" w:cs="Arial"/>
          <w:b/>
          <w:bCs/>
          <w:sz w:val="22"/>
          <w:szCs w:val="22"/>
        </w:rPr>
      </w:pPr>
      <w:r w:rsidRPr="00BA47CB">
        <w:rPr>
          <w:rFonts w:ascii="Arial" w:hAnsi="Arial" w:cs="Arial"/>
          <w:b/>
          <w:bCs/>
          <w:sz w:val="22"/>
          <w:szCs w:val="22"/>
        </w:rPr>
        <w:t>Storage:</w:t>
      </w:r>
      <w:r w:rsidRPr="00BA47CB">
        <w:rPr>
          <w:rFonts w:ascii="Arial" w:hAnsi="Arial" w:cs="Arial"/>
          <w:bCs/>
          <w:sz w:val="22"/>
          <w:szCs w:val="22"/>
        </w:rPr>
        <w:t xml:space="preserve"> </w:t>
      </w:r>
      <w:r w:rsidR="0033589C" w:rsidRPr="00BA47CB">
        <w:rPr>
          <w:rFonts w:ascii="Arial" w:hAnsi="Arial" w:cs="Arial"/>
          <w:bCs/>
          <w:sz w:val="22"/>
          <w:szCs w:val="22"/>
        </w:rPr>
        <w:t>No precautionary statements.</w:t>
      </w:r>
    </w:p>
    <w:p w14:paraId="5C19D8D6" w14:textId="77777777" w:rsidR="006D50F1" w:rsidRPr="00BA47CB" w:rsidRDefault="006D50F1" w:rsidP="006D50F1">
      <w:pPr>
        <w:pStyle w:val="ListParagraph"/>
        <w:numPr>
          <w:ilvl w:val="0"/>
          <w:numId w:val="2"/>
        </w:numPr>
        <w:autoSpaceDE w:val="0"/>
        <w:autoSpaceDN w:val="0"/>
        <w:adjustRightInd w:val="0"/>
        <w:rPr>
          <w:rFonts w:ascii="Arial" w:hAnsi="Arial" w:cs="Arial"/>
          <w:b/>
          <w:bCs/>
          <w:sz w:val="22"/>
          <w:szCs w:val="22"/>
        </w:rPr>
      </w:pPr>
      <w:r w:rsidRPr="00BA47CB">
        <w:rPr>
          <w:rFonts w:ascii="Arial" w:hAnsi="Arial" w:cs="Arial"/>
          <w:b/>
          <w:bCs/>
          <w:sz w:val="22"/>
          <w:szCs w:val="22"/>
        </w:rPr>
        <w:t>Disposal:</w:t>
      </w:r>
      <w:r w:rsidRPr="00BA47CB">
        <w:rPr>
          <w:rFonts w:ascii="Arial" w:hAnsi="Arial" w:cs="Arial"/>
          <w:bCs/>
          <w:sz w:val="22"/>
          <w:szCs w:val="22"/>
        </w:rPr>
        <w:t xml:space="preserve"> </w:t>
      </w:r>
      <w:r w:rsidR="0033589C" w:rsidRPr="00BA47CB">
        <w:rPr>
          <w:rFonts w:ascii="Arial" w:hAnsi="Arial" w:cs="Arial"/>
          <w:bCs/>
          <w:sz w:val="22"/>
          <w:szCs w:val="22"/>
        </w:rPr>
        <w:t>No precautionary statements.</w:t>
      </w:r>
    </w:p>
    <w:p w14:paraId="66A06D95"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3</w:t>
      </w:r>
      <w:r w:rsidR="007E3CD9" w:rsidRPr="00D32801">
        <w:rPr>
          <w:rFonts w:ascii="Arial" w:hAnsi="Arial" w:cs="Arial"/>
          <w:b/>
          <w:bCs/>
          <w:i/>
          <w:szCs w:val="28"/>
        </w:rPr>
        <w:t>. Composition/information on ingredients</w:t>
      </w:r>
    </w:p>
    <w:tbl>
      <w:tblPr>
        <w:tblStyle w:val="TableGrid"/>
        <w:tblW w:w="0" w:type="auto"/>
        <w:tblInd w:w="250" w:type="dxa"/>
        <w:tblLook w:val="04A0" w:firstRow="1" w:lastRow="0" w:firstColumn="1" w:lastColumn="0" w:noHBand="0" w:noVBand="1"/>
      </w:tblPr>
      <w:tblGrid>
        <w:gridCol w:w="5387"/>
        <w:gridCol w:w="3118"/>
        <w:gridCol w:w="1701"/>
      </w:tblGrid>
      <w:tr w:rsidR="004F5297" w:rsidRPr="000254F3" w14:paraId="5CFD0634" w14:textId="77777777" w:rsidTr="001B1289">
        <w:tc>
          <w:tcPr>
            <w:tcW w:w="5387" w:type="dxa"/>
          </w:tcPr>
          <w:p w14:paraId="3398DB93" w14:textId="77777777" w:rsidR="004F5297" w:rsidRPr="000254F3" w:rsidRDefault="004F5297" w:rsidP="001B1289">
            <w:pPr>
              <w:rPr>
                <w:rFonts w:ascii="Arial" w:hAnsi="Arial" w:cs="Arial"/>
                <w:b/>
                <w:bCs/>
                <w:i/>
              </w:rPr>
            </w:pPr>
            <w:r w:rsidRPr="000254F3">
              <w:rPr>
                <w:rFonts w:ascii="Arial" w:hAnsi="Arial" w:cs="Arial"/>
                <w:b/>
                <w:bCs/>
                <w:i/>
              </w:rPr>
              <w:t>Ingredient Identity</w:t>
            </w:r>
          </w:p>
        </w:tc>
        <w:tc>
          <w:tcPr>
            <w:tcW w:w="3118" w:type="dxa"/>
          </w:tcPr>
          <w:p w14:paraId="0A2C6634" w14:textId="77777777" w:rsidR="004F5297" w:rsidRPr="000254F3" w:rsidRDefault="004F5297" w:rsidP="001B1289">
            <w:pPr>
              <w:rPr>
                <w:rFonts w:ascii="Arial" w:hAnsi="Arial" w:cs="Arial"/>
                <w:b/>
                <w:bCs/>
                <w:i/>
              </w:rPr>
            </w:pPr>
            <w:r w:rsidRPr="000254F3">
              <w:rPr>
                <w:rFonts w:ascii="Arial" w:hAnsi="Arial" w:cs="Arial"/>
                <w:b/>
                <w:bCs/>
                <w:i/>
              </w:rPr>
              <w:t>CAS No.</w:t>
            </w:r>
          </w:p>
        </w:tc>
        <w:tc>
          <w:tcPr>
            <w:tcW w:w="1701" w:type="dxa"/>
          </w:tcPr>
          <w:p w14:paraId="64599D86" w14:textId="77777777" w:rsidR="004F5297" w:rsidRPr="000254F3" w:rsidRDefault="004F5297" w:rsidP="001B1289">
            <w:pPr>
              <w:rPr>
                <w:rFonts w:ascii="Arial" w:hAnsi="Arial" w:cs="Arial"/>
                <w:b/>
                <w:bCs/>
                <w:i/>
              </w:rPr>
            </w:pPr>
            <w:r w:rsidRPr="000254F3">
              <w:rPr>
                <w:rFonts w:ascii="Arial" w:hAnsi="Arial" w:cs="Arial"/>
                <w:b/>
                <w:bCs/>
                <w:i/>
              </w:rPr>
              <w:t>%</w:t>
            </w:r>
          </w:p>
        </w:tc>
      </w:tr>
      <w:tr w:rsidR="004F5297" w:rsidRPr="000254F3" w14:paraId="4E5427DE" w14:textId="77777777" w:rsidTr="001B1289">
        <w:tc>
          <w:tcPr>
            <w:tcW w:w="10206" w:type="dxa"/>
            <w:gridSpan w:val="3"/>
          </w:tcPr>
          <w:p w14:paraId="71E3E1A3" w14:textId="77777777" w:rsidR="004F5297" w:rsidRPr="000254F3" w:rsidRDefault="004F5297" w:rsidP="001B1289">
            <w:pPr>
              <w:autoSpaceDE w:val="0"/>
              <w:autoSpaceDN w:val="0"/>
              <w:adjustRightInd w:val="0"/>
              <w:rPr>
                <w:rFonts w:ascii="Arial" w:hAnsi="Arial" w:cs="Arial"/>
              </w:rPr>
            </w:pPr>
            <w:r w:rsidRPr="005A712A">
              <w:rPr>
                <w:rFonts w:ascii="Arial" w:hAnsi="Arial" w:cs="Arial"/>
              </w:rPr>
              <w:t xml:space="preserve">Ingredients, determined not to be hazardous according to </w:t>
            </w:r>
            <w:r>
              <w:rPr>
                <w:rFonts w:ascii="Arial" w:hAnsi="Arial" w:cs="Arial"/>
              </w:rPr>
              <w:t>GHS</w:t>
            </w:r>
            <w:r w:rsidRPr="005A712A">
              <w:rPr>
                <w:rFonts w:ascii="Arial" w:hAnsi="Arial" w:cs="Arial"/>
              </w:rPr>
              <w:t xml:space="preserve"> criteria, and not dangerous according to the ADG Code, make up the product concentration to 100%.</w:t>
            </w:r>
          </w:p>
        </w:tc>
      </w:tr>
    </w:tbl>
    <w:p w14:paraId="0D8A6105"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sz w:val="20"/>
          <w:szCs w:val="22"/>
        </w:rPr>
      </w:pPr>
      <w:r w:rsidRPr="00D32801">
        <w:rPr>
          <w:rFonts w:ascii="Arial" w:hAnsi="Arial" w:cs="Arial"/>
          <w:b/>
          <w:bCs/>
          <w:i/>
          <w:szCs w:val="28"/>
        </w:rPr>
        <w:t>4</w:t>
      </w:r>
      <w:r w:rsidR="007E3CD9" w:rsidRPr="00D32801">
        <w:rPr>
          <w:rFonts w:ascii="Arial" w:hAnsi="Arial" w:cs="Arial"/>
          <w:b/>
          <w:bCs/>
          <w:i/>
          <w:szCs w:val="28"/>
        </w:rPr>
        <w:t>. First-aid measures</w:t>
      </w:r>
    </w:p>
    <w:p w14:paraId="10B8A97A" w14:textId="77777777" w:rsidR="009C2FFC"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Eye contact:</w:t>
      </w:r>
      <w:r w:rsidR="00597F76" w:rsidRPr="005A712A">
        <w:rPr>
          <w:rFonts w:ascii="Arial" w:hAnsi="Arial" w:cs="Arial"/>
          <w:b/>
          <w:bCs/>
          <w:sz w:val="22"/>
          <w:szCs w:val="22"/>
        </w:rPr>
        <w:t xml:space="preserve"> </w:t>
      </w:r>
      <w:r w:rsidR="00A332CA" w:rsidRPr="00A332CA">
        <w:rPr>
          <w:rFonts w:ascii="Arial" w:hAnsi="Arial" w:cs="Arial"/>
          <w:bCs/>
          <w:sz w:val="22"/>
          <w:szCs w:val="22"/>
        </w:rPr>
        <w:t>If this product comes in contact with the eyes</w:t>
      </w:r>
      <w:r w:rsidR="00A332CA">
        <w:rPr>
          <w:rFonts w:ascii="Arial" w:hAnsi="Arial" w:cs="Arial"/>
          <w:b/>
          <w:bCs/>
          <w:sz w:val="22"/>
          <w:szCs w:val="22"/>
        </w:rPr>
        <w:t>,</w:t>
      </w:r>
      <w:r w:rsidR="00A332CA" w:rsidRPr="00A332CA">
        <w:rPr>
          <w:rFonts w:ascii="Arial" w:hAnsi="Arial" w:cs="Arial"/>
          <w:b/>
          <w:bCs/>
          <w:sz w:val="22"/>
          <w:szCs w:val="22"/>
        </w:rPr>
        <w:t xml:space="preserve"> </w:t>
      </w:r>
      <w:r w:rsidR="00A332CA">
        <w:rPr>
          <w:rFonts w:ascii="Arial" w:hAnsi="Arial" w:cs="Arial"/>
          <w:bCs/>
          <w:sz w:val="22"/>
          <w:szCs w:val="22"/>
        </w:rPr>
        <w:t>c</w:t>
      </w:r>
      <w:r w:rsidR="00597F76" w:rsidRPr="005A712A">
        <w:rPr>
          <w:rFonts w:ascii="Arial" w:hAnsi="Arial" w:cs="Arial"/>
          <w:bCs/>
          <w:sz w:val="22"/>
          <w:szCs w:val="22"/>
        </w:rPr>
        <w:t>heck for contacts and remove, r</w:t>
      </w:r>
      <w:r w:rsidRPr="005A712A">
        <w:rPr>
          <w:rFonts w:ascii="Arial" w:hAnsi="Arial" w:cs="Arial"/>
          <w:sz w:val="22"/>
          <w:szCs w:val="22"/>
        </w:rPr>
        <w:t>inse with plenty of running water. Get medical attention if symptoms occur.</w:t>
      </w:r>
    </w:p>
    <w:p w14:paraId="174A6AB0"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Skin contact: </w:t>
      </w:r>
      <w:r w:rsidR="00A332CA" w:rsidRPr="00A332CA">
        <w:rPr>
          <w:rFonts w:ascii="Arial" w:hAnsi="Arial" w:cs="Arial"/>
          <w:bCs/>
          <w:sz w:val="22"/>
          <w:szCs w:val="22"/>
        </w:rPr>
        <w:t>If skin contact occurs</w:t>
      </w:r>
      <w:r w:rsidR="00A332CA">
        <w:rPr>
          <w:rFonts w:ascii="Arial" w:hAnsi="Arial" w:cs="Arial"/>
          <w:bCs/>
          <w:sz w:val="22"/>
          <w:szCs w:val="22"/>
        </w:rPr>
        <w:t>,</w:t>
      </w:r>
      <w:r w:rsidR="00A332CA" w:rsidRPr="00A332CA">
        <w:rPr>
          <w:rFonts w:ascii="Arial" w:hAnsi="Arial" w:cs="Arial"/>
          <w:sz w:val="22"/>
          <w:szCs w:val="22"/>
        </w:rPr>
        <w:t xml:space="preserve"> </w:t>
      </w:r>
      <w:r w:rsidR="00A332CA">
        <w:rPr>
          <w:rFonts w:ascii="Arial" w:hAnsi="Arial" w:cs="Arial"/>
          <w:sz w:val="22"/>
          <w:szCs w:val="22"/>
        </w:rPr>
        <w:t>resulting in</w:t>
      </w:r>
      <w:r w:rsidR="00195E05" w:rsidRPr="005A712A">
        <w:rPr>
          <w:rFonts w:ascii="Arial" w:hAnsi="Arial" w:cs="Arial"/>
          <w:sz w:val="22"/>
          <w:szCs w:val="22"/>
        </w:rPr>
        <w:t xml:space="preserve"> irritation</w:t>
      </w:r>
      <w:r w:rsidRPr="005A712A">
        <w:rPr>
          <w:rFonts w:ascii="Arial" w:hAnsi="Arial" w:cs="Arial"/>
          <w:sz w:val="22"/>
          <w:szCs w:val="22"/>
        </w:rPr>
        <w:t>, immediately flush skin with plenty of water</w:t>
      </w:r>
      <w:r w:rsidR="00195E05" w:rsidRPr="005A712A">
        <w:rPr>
          <w:rFonts w:ascii="Arial" w:hAnsi="Arial" w:cs="Arial"/>
          <w:sz w:val="22"/>
          <w:szCs w:val="22"/>
        </w:rPr>
        <w:t xml:space="preserve"> and stop use</w:t>
      </w:r>
      <w:r w:rsidRPr="005A712A">
        <w:rPr>
          <w:rFonts w:ascii="Arial" w:hAnsi="Arial" w:cs="Arial"/>
          <w:sz w:val="22"/>
          <w:szCs w:val="22"/>
        </w:rPr>
        <w:t xml:space="preserve">. Wash clothing before reuse. Get medical attention if </w:t>
      </w:r>
      <w:r w:rsidR="00195E05" w:rsidRPr="005A712A">
        <w:rPr>
          <w:rFonts w:ascii="Arial" w:hAnsi="Arial" w:cs="Arial"/>
          <w:sz w:val="22"/>
          <w:szCs w:val="22"/>
        </w:rPr>
        <w:t>irritation continues.</w:t>
      </w:r>
    </w:p>
    <w:p w14:paraId="1CEBB2B6"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Inhalation: </w:t>
      </w:r>
      <w:r w:rsidR="00597F76" w:rsidRPr="005A712A">
        <w:rPr>
          <w:rFonts w:ascii="Arial" w:hAnsi="Arial" w:cs="Arial"/>
          <w:bCs/>
          <w:sz w:val="22"/>
          <w:szCs w:val="22"/>
        </w:rPr>
        <w:t xml:space="preserve">Should not occur if directions for use are followed. </w:t>
      </w:r>
      <w:r w:rsidR="006546D4" w:rsidRPr="006546D4">
        <w:rPr>
          <w:rFonts w:ascii="Arial" w:hAnsi="Arial" w:cs="Arial"/>
          <w:sz w:val="22"/>
          <w:szCs w:val="22"/>
        </w:rPr>
        <w:t>If fumes or combustion products are inhale</w:t>
      </w:r>
      <w:r w:rsidR="006546D4">
        <w:rPr>
          <w:rFonts w:ascii="Arial" w:hAnsi="Arial" w:cs="Arial"/>
          <w:sz w:val="22"/>
          <w:szCs w:val="22"/>
        </w:rPr>
        <w:t>d remove from contaminated area</w:t>
      </w:r>
      <w:r w:rsidRPr="005A712A">
        <w:rPr>
          <w:rFonts w:ascii="Arial" w:hAnsi="Arial" w:cs="Arial"/>
          <w:sz w:val="22"/>
          <w:szCs w:val="22"/>
        </w:rPr>
        <w:t>. Obtain medical attention if symptoms occur.</w:t>
      </w:r>
    </w:p>
    <w:p w14:paraId="1933C29E"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Ingestion: </w:t>
      </w:r>
      <w:r w:rsidR="006546D4" w:rsidRPr="006546D4">
        <w:rPr>
          <w:rFonts w:ascii="Arial" w:hAnsi="Arial" w:cs="Arial"/>
          <w:bCs/>
          <w:sz w:val="22"/>
          <w:szCs w:val="22"/>
        </w:rPr>
        <w:t>If swallowed</w:t>
      </w:r>
      <w:r w:rsidR="006546D4">
        <w:rPr>
          <w:rFonts w:ascii="Arial" w:hAnsi="Arial" w:cs="Arial"/>
          <w:bCs/>
          <w:sz w:val="22"/>
          <w:szCs w:val="22"/>
        </w:rPr>
        <w:t>,</w:t>
      </w:r>
      <w:r w:rsidR="006546D4" w:rsidRPr="006546D4">
        <w:rPr>
          <w:rFonts w:ascii="Arial" w:hAnsi="Arial" w:cs="Arial"/>
          <w:b/>
          <w:bCs/>
          <w:sz w:val="22"/>
          <w:szCs w:val="22"/>
        </w:rPr>
        <w:t xml:space="preserve"> </w:t>
      </w:r>
      <w:r w:rsidR="006546D4">
        <w:rPr>
          <w:rFonts w:ascii="Arial" w:hAnsi="Arial" w:cs="Arial"/>
          <w:sz w:val="22"/>
          <w:szCs w:val="22"/>
        </w:rPr>
        <w:t>d</w:t>
      </w:r>
      <w:r w:rsidRPr="005A712A">
        <w:rPr>
          <w:rFonts w:ascii="Arial" w:hAnsi="Arial" w:cs="Arial"/>
          <w:sz w:val="22"/>
          <w:szCs w:val="22"/>
        </w:rPr>
        <w:t>o not induce vomiting. Rinse mouth; then drink one or two large glasses of water. Contact a doctor or a Poisons Information Centre (Phone: 13 11 26).</w:t>
      </w:r>
    </w:p>
    <w:p w14:paraId="71BDDA59" w14:textId="77777777" w:rsidR="007E3CD9"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Notes to physician</w:t>
      </w:r>
      <w:r w:rsidR="00E27D56" w:rsidRPr="005A712A">
        <w:rPr>
          <w:rFonts w:ascii="Arial" w:hAnsi="Arial" w:cs="Arial"/>
          <w:b/>
          <w:bCs/>
          <w:sz w:val="22"/>
          <w:szCs w:val="22"/>
        </w:rPr>
        <w:t>:</w:t>
      </w:r>
      <w:r w:rsidRPr="005A712A">
        <w:rPr>
          <w:rFonts w:ascii="Arial" w:hAnsi="Arial" w:cs="Arial"/>
          <w:b/>
          <w:bCs/>
          <w:sz w:val="22"/>
          <w:szCs w:val="22"/>
        </w:rPr>
        <w:t xml:space="preserve"> </w:t>
      </w:r>
      <w:r w:rsidRPr="005A712A">
        <w:rPr>
          <w:rFonts w:ascii="Arial" w:hAnsi="Arial" w:cs="Arial"/>
          <w:sz w:val="22"/>
          <w:szCs w:val="22"/>
        </w:rPr>
        <w:t>No specific treatment. Treat symptomatically.</w:t>
      </w:r>
    </w:p>
    <w:p w14:paraId="1B6E75F4"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lastRenderedPageBreak/>
        <w:t>5</w:t>
      </w:r>
      <w:r w:rsidR="007E3CD9" w:rsidRPr="00D32801">
        <w:rPr>
          <w:rFonts w:ascii="Arial" w:hAnsi="Arial" w:cs="Arial"/>
          <w:b/>
          <w:bCs/>
          <w:i/>
          <w:szCs w:val="28"/>
        </w:rPr>
        <w:t>. Fire-fighting measures</w:t>
      </w:r>
    </w:p>
    <w:p w14:paraId="77AFE196"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Extinguishing media</w:t>
      </w:r>
      <w:r w:rsidR="007E3CD9" w:rsidRPr="005A712A">
        <w:rPr>
          <w:rFonts w:ascii="Arial" w:hAnsi="Arial" w:cs="Arial"/>
          <w:b/>
          <w:bCs/>
          <w:sz w:val="22"/>
          <w:szCs w:val="22"/>
        </w:rPr>
        <w:t xml:space="preserve">: </w:t>
      </w:r>
      <w:r w:rsidR="007E3CD9" w:rsidRPr="005A712A">
        <w:rPr>
          <w:rFonts w:ascii="Arial" w:hAnsi="Arial" w:cs="Arial"/>
          <w:sz w:val="22"/>
          <w:szCs w:val="22"/>
        </w:rPr>
        <w:t>Use an</w:t>
      </w:r>
      <w:r w:rsidR="006546D4">
        <w:rPr>
          <w:rFonts w:ascii="Arial" w:hAnsi="Arial" w:cs="Arial"/>
          <w:sz w:val="22"/>
          <w:szCs w:val="22"/>
        </w:rPr>
        <w:t>y</w:t>
      </w:r>
      <w:r w:rsidR="007E3CD9" w:rsidRPr="005A712A">
        <w:rPr>
          <w:rFonts w:ascii="Arial" w:hAnsi="Arial" w:cs="Arial"/>
          <w:sz w:val="22"/>
          <w:szCs w:val="22"/>
        </w:rPr>
        <w:t xml:space="preserve"> extinguishing agent suitable for the </w:t>
      </w:r>
      <w:r w:rsidR="006546D4">
        <w:rPr>
          <w:rFonts w:ascii="Arial" w:hAnsi="Arial" w:cs="Arial"/>
          <w:sz w:val="22"/>
          <w:szCs w:val="22"/>
        </w:rPr>
        <w:t>situation/location of the</w:t>
      </w:r>
      <w:r w:rsidR="007E3CD9" w:rsidRPr="005A712A">
        <w:rPr>
          <w:rFonts w:ascii="Arial" w:hAnsi="Arial" w:cs="Arial"/>
          <w:sz w:val="22"/>
          <w:szCs w:val="22"/>
        </w:rPr>
        <w:t xml:space="preserve"> fire.</w:t>
      </w:r>
    </w:p>
    <w:p w14:paraId="316E306D" w14:textId="77777777" w:rsidR="007E3CD9" w:rsidRPr="005A712A" w:rsidRDefault="00F65527" w:rsidP="00D32801">
      <w:pPr>
        <w:autoSpaceDE w:val="0"/>
        <w:autoSpaceDN w:val="0"/>
        <w:adjustRightInd w:val="0"/>
        <w:rPr>
          <w:rFonts w:ascii="Arial" w:hAnsi="Arial" w:cs="Arial"/>
          <w:sz w:val="22"/>
          <w:szCs w:val="22"/>
        </w:rPr>
      </w:pPr>
      <w:r>
        <w:rPr>
          <w:rFonts w:ascii="Arial" w:hAnsi="Arial" w:cs="Arial"/>
          <w:b/>
          <w:bCs/>
          <w:sz w:val="22"/>
          <w:szCs w:val="22"/>
        </w:rPr>
        <w:t>Special</w:t>
      </w:r>
      <w:r w:rsidR="00685874" w:rsidRPr="005A712A">
        <w:rPr>
          <w:rFonts w:ascii="Arial" w:hAnsi="Arial" w:cs="Arial"/>
          <w:b/>
          <w:bCs/>
          <w:sz w:val="22"/>
          <w:szCs w:val="22"/>
        </w:rPr>
        <w:t xml:space="preserve"> hazards</w:t>
      </w:r>
      <w:r w:rsidR="007E3CD9" w:rsidRPr="005A712A">
        <w:rPr>
          <w:rFonts w:ascii="Arial" w:hAnsi="Arial" w:cs="Arial"/>
          <w:b/>
          <w:bCs/>
          <w:sz w:val="22"/>
          <w:szCs w:val="22"/>
        </w:rPr>
        <w:t xml:space="preserve">: </w:t>
      </w:r>
      <w:r w:rsidR="007E3CD9" w:rsidRPr="005A712A">
        <w:rPr>
          <w:rFonts w:ascii="Arial" w:hAnsi="Arial" w:cs="Arial"/>
          <w:sz w:val="22"/>
          <w:szCs w:val="22"/>
        </w:rPr>
        <w:t>No specific hazard.</w:t>
      </w:r>
    </w:p>
    <w:p w14:paraId="6B44A607"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Special protective equipment for fire-fighters: </w:t>
      </w:r>
      <w:r w:rsidRPr="005A712A">
        <w:rPr>
          <w:rFonts w:ascii="Arial" w:hAnsi="Arial" w:cs="Arial"/>
          <w:sz w:val="22"/>
          <w:szCs w:val="22"/>
        </w:rPr>
        <w:t>Fire-fighters should wear appropriate protective equipment and self-contained breathing apparatus (SCBA) with a full face-piece operated in positive pressure mode.</w:t>
      </w:r>
    </w:p>
    <w:p w14:paraId="43A251FB" w14:textId="77777777" w:rsidR="00195E05" w:rsidRPr="00D32801" w:rsidRDefault="007E3CD9" w:rsidP="00F65527">
      <w:pPr>
        <w:autoSpaceDE w:val="0"/>
        <w:autoSpaceDN w:val="0"/>
        <w:adjustRightInd w:val="0"/>
        <w:rPr>
          <w:rFonts w:ascii="Arial" w:hAnsi="Arial" w:cs="Arial"/>
          <w:sz w:val="22"/>
          <w:szCs w:val="22"/>
        </w:rPr>
      </w:pPr>
      <w:r w:rsidRPr="005A712A">
        <w:rPr>
          <w:rFonts w:ascii="Arial" w:hAnsi="Arial" w:cs="Arial"/>
          <w:b/>
          <w:bCs/>
          <w:sz w:val="22"/>
          <w:szCs w:val="22"/>
        </w:rPr>
        <w:t xml:space="preserve">Hazardous decomposition products: </w:t>
      </w:r>
      <w:r w:rsidR="00544BAB" w:rsidRPr="005A712A">
        <w:rPr>
          <w:rFonts w:ascii="Arial" w:hAnsi="Arial" w:cs="Arial"/>
          <w:bCs/>
          <w:sz w:val="22"/>
          <w:szCs w:val="22"/>
        </w:rPr>
        <w:t>This mixture is not combustible under normal conditions. However, it will break down under fire conditions and the hydrocarbon component will burn. In a large fire, heating may produce toxic fumes. Wear self contained breathing apparatus and complete protective personal equipment</w:t>
      </w:r>
      <w:r w:rsidR="00544BAB" w:rsidRPr="005A712A">
        <w:rPr>
          <w:rFonts w:ascii="Arial" w:hAnsi="Arial" w:cs="Arial"/>
          <w:b/>
          <w:bCs/>
          <w:sz w:val="22"/>
          <w:szCs w:val="22"/>
        </w:rPr>
        <w:t>.</w:t>
      </w:r>
    </w:p>
    <w:p w14:paraId="452FD257"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6</w:t>
      </w:r>
      <w:r w:rsidR="007E3CD9" w:rsidRPr="00D32801">
        <w:rPr>
          <w:rFonts w:ascii="Arial" w:hAnsi="Arial" w:cs="Arial"/>
          <w:b/>
          <w:bCs/>
          <w:i/>
          <w:szCs w:val="28"/>
        </w:rPr>
        <w:t>. Accidental release measures</w:t>
      </w:r>
    </w:p>
    <w:p w14:paraId="56A52A5F" w14:textId="77777777" w:rsidR="007E3CD9" w:rsidRPr="005A712A" w:rsidRDefault="007411A5" w:rsidP="00D32801">
      <w:pPr>
        <w:autoSpaceDE w:val="0"/>
        <w:autoSpaceDN w:val="0"/>
        <w:adjustRightInd w:val="0"/>
        <w:rPr>
          <w:rFonts w:ascii="Arial" w:hAnsi="Arial" w:cs="Arial"/>
          <w:sz w:val="22"/>
          <w:szCs w:val="22"/>
        </w:rPr>
      </w:pPr>
      <w:r>
        <w:rPr>
          <w:rFonts w:ascii="Arial" w:hAnsi="Arial" w:cs="Arial"/>
          <w:b/>
          <w:bCs/>
          <w:sz w:val="22"/>
          <w:szCs w:val="22"/>
        </w:rPr>
        <w:t>Personal precautions:</w:t>
      </w:r>
      <w:r>
        <w:rPr>
          <w:rFonts w:ascii="Arial" w:hAnsi="Arial" w:cs="Arial"/>
          <w:bCs/>
          <w:sz w:val="22"/>
          <w:szCs w:val="22"/>
        </w:rPr>
        <w:t xml:space="preserve"> If product is spilled, </w:t>
      </w:r>
      <w:r w:rsidR="00544BAB" w:rsidRPr="005A712A">
        <w:rPr>
          <w:rFonts w:ascii="Arial" w:hAnsi="Arial" w:cs="Arial"/>
          <w:sz w:val="22"/>
          <w:szCs w:val="22"/>
        </w:rPr>
        <w:t>clean up immediately. Personnel should wear appropriate protective clothing during clean up.</w:t>
      </w:r>
      <w:r w:rsidR="00093C66">
        <w:rPr>
          <w:rFonts w:ascii="Arial" w:hAnsi="Arial" w:cs="Arial"/>
          <w:sz w:val="22"/>
          <w:szCs w:val="22"/>
        </w:rPr>
        <w:t xml:space="preserve"> See section 8 for more details.</w:t>
      </w:r>
    </w:p>
    <w:p w14:paraId="19576564"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Environmental precautions: </w:t>
      </w:r>
      <w:r w:rsidRPr="005A712A">
        <w:rPr>
          <w:rFonts w:ascii="Arial" w:hAnsi="Arial" w:cs="Arial"/>
          <w:sz w:val="22"/>
          <w:szCs w:val="22"/>
        </w:rPr>
        <w:t>Avoid dispersal of spilled material and runoff and contact with soil and waterways. Inform the relevant authorities if the product has caused environmental pollution (waterways or soil).</w:t>
      </w:r>
      <w:r w:rsidR="00093C66">
        <w:rPr>
          <w:rFonts w:ascii="Arial" w:hAnsi="Arial" w:cs="Arial"/>
          <w:sz w:val="22"/>
          <w:szCs w:val="22"/>
        </w:rPr>
        <w:t xml:space="preserve"> See section 12 for more details</w:t>
      </w:r>
      <w:r w:rsidR="00A74F7E">
        <w:rPr>
          <w:rFonts w:ascii="Arial" w:hAnsi="Arial" w:cs="Arial"/>
          <w:sz w:val="22"/>
          <w:szCs w:val="22"/>
        </w:rPr>
        <w:t>.</w:t>
      </w:r>
    </w:p>
    <w:p w14:paraId="48D96FDD" w14:textId="77777777" w:rsidR="00A74F7E" w:rsidRPr="005A712A" w:rsidRDefault="00685874" w:rsidP="00A74F7E">
      <w:pPr>
        <w:autoSpaceDE w:val="0"/>
        <w:autoSpaceDN w:val="0"/>
        <w:adjustRightInd w:val="0"/>
        <w:rPr>
          <w:rFonts w:ascii="Arial" w:hAnsi="Arial" w:cs="Arial"/>
          <w:sz w:val="22"/>
          <w:szCs w:val="22"/>
        </w:rPr>
      </w:pPr>
      <w:r w:rsidRPr="005A712A">
        <w:rPr>
          <w:rFonts w:ascii="Arial" w:hAnsi="Arial" w:cs="Arial"/>
          <w:b/>
          <w:bCs/>
          <w:sz w:val="22"/>
          <w:szCs w:val="22"/>
        </w:rPr>
        <w:t xml:space="preserve">Methods for </w:t>
      </w:r>
      <w:r w:rsidR="00A74F7E">
        <w:rPr>
          <w:rFonts w:ascii="Arial" w:hAnsi="Arial" w:cs="Arial"/>
          <w:b/>
          <w:bCs/>
          <w:sz w:val="22"/>
          <w:szCs w:val="22"/>
        </w:rPr>
        <w:t xml:space="preserve">containment and </w:t>
      </w:r>
      <w:r w:rsidRPr="005A712A">
        <w:rPr>
          <w:rFonts w:ascii="Arial" w:hAnsi="Arial" w:cs="Arial"/>
          <w:b/>
          <w:bCs/>
          <w:sz w:val="22"/>
          <w:szCs w:val="22"/>
        </w:rPr>
        <w:t>cleanin</w:t>
      </w:r>
      <w:r w:rsidR="00A74F7E">
        <w:rPr>
          <w:rFonts w:ascii="Arial" w:hAnsi="Arial" w:cs="Arial"/>
          <w:b/>
          <w:bCs/>
          <w:sz w:val="22"/>
          <w:szCs w:val="22"/>
        </w:rPr>
        <w:t>g</w:t>
      </w:r>
      <w:r w:rsidR="007E3CD9" w:rsidRPr="005A712A">
        <w:rPr>
          <w:rFonts w:ascii="Arial" w:hAnsi="Arial" w:cs="Arial"/>
          <w:b/>
          <w:bCs/>
          <w:sz w:val="22"/>
          <w:szCs w:val="22"/>
        </w:rPr>
        <w:t>:</w:t>
      </w:r>
    </w:p>
    <w:p w14:paraId="58A55683" w14:textId="77777777" w:rsidR="000F3108" w:rsidRDefault="00A74F7E" w:rsidP="00A74F7E">
      <w:pPr>
        <w:pStyle w:val="ListParagraph"/>
        <w:numPr>
          <w:ilvl w:val="0"/>
          <w:numId w:val="4"/>
        </w:numPr>
        <w:autoSpaceDE w:val="0"/>
        <w:autoSpaceDN w:val="0"/>
        <w:adjustRightInd w:val="0"/>
        <w:rPr>
          <w:rFonts w:ascii="Arial" w:hAnsi="Arial" w:cs="Arial"/>
          <w:sz w:val="22"/>
          <w:szCs w:val="22"/>
        </w:rPr>
      </w:pPr>
      <w:r w:rsidRPr="00A74F7E">
        <w:rPr>
          <w:rFonts w:ascii="Arial" w:hAnsi="Arial" w:cs="Arial"/>
          <w:b/>
          <w:sz w:val="22"/>
          <w:szCs w:val="22"/>
        </w:rPr>
        <w:t>For minor spills:</w:t>
      </w:r>
      <w:r>
        <w:rPr>
          <w:rFonts w:ascii="Arial" w:hAnsi="Arial" w:cs="Arial"/>
          <w:sz w:val="22"/>
          <w:szCs w:val="22"/>
        </w:rPr>
        <w:t xml:space="preserve"> </w:t>
      </w:r>
      <w:r w:rsidR="00784A84">
        <w:rPr>
          <w:rFonts w:ascii="Arial" w:hAnsi="Arial" w:cs="Arial"/>
          <w:sz w:val="22"/>
          <w:szCs w:val="22"/>
        </w:rPr>
        <w:t>C</w:t>
      </w:r>
      <w:r>
        <w:rPr>
          <w:rFonts w:ascii="Arial" w:hAnsi="Arial" w:cs="Arial"/>
          <w:sz w:val="22"/>
          <w:szCs w:val="22"/>
        </w:rPr>
        <w:t>lean immediately whilst wearing appropriate protective equipment.</w:t>
      </w:r>
    </w:p>
    <w:p w14:paraId="59F4C8A3" w14:textId="77777777" w:rsidR="00A74F7E" w:rsidRPr="00A74F7E" w:rsidRDefault="00A74F7E" w:rsidP="00A74F7E">
      <w:pPr>
        <w:pStyle w:val="ListParagraph"/>
        <w:numPr>
          <w:ilvl w:val="0"/>
          <w:numId w:val="4"/>
        </w:numPr>
        <w:autoSpaceDE w:val="0"/>
        <w:autoSpaceDN w:val="0"/>
        <w:adjustRightInd w:val="0"/>
        <w:rPr>
          <w:rFonts w:ascii="Arial" w:hAnsi="Arial" w:cs="Arial"/>
          <w:sz w:val="22"/>
          <w:szCs w:val="22"/>
        </w:rPr>
      </w:pPr>
      <w:r w:rsidRPr="00A74F7E">
        <w:rPr>
          <w:rFonts w:ascii="Arial" w:hAnsi="Arial" w:cs="Arial"/>
          <w:b/>
          <w:sz w:val="22"/>
          <w:szCs w:val="22"/>
        </w:rPr>
        <w:t xml:space="preserve">For </w:t>
      </w:r>
      <w:r>
        <w:rPr>
          <w:rFonts w:ascii="Arial" w:hAnsi="Arial" w:cs="Arial"/>
          <w:b/>
          <w:sz w:val="22"/>
          <w:szCs w:val="22"/>
        </w:rPr>
        <w:t>major</w:t>
      </w:r>
      <w:r w:rsidRPr="00A74F7E">
        <w:rPr>
          <w:rFonts w:ascii="Arial" w:hAnsi="Arial" w:cs="Arial"/>
          <w:b/>
          <w:sz w:val="22"/>
          <w:szCs w:val="22"/>
        </w:rPr>
        <w:t xml:space="preserve"> spills:</w:t>
      </w:r>
      <w:r>
        <w:rPr>
          <w:rFonts w:ascii="Arial" w:hAnsi="Arial" w:cs="Arial"/>
          <w:sz w:val="22"/>
          <w:szCs w:val="22"/>
        </w:rPr>
        <w:t xml:space="preserve"> Clear area of personnel, contain and clean the same as a minor spill, also wearing protective gloves.</w:t>
      </w:r>
    </w:p>
    <w:p w14:paraId="1EC20862"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7</w:t>
      </w:r>
      <w:r w:rsidR="007E3CD9" w:rsidRPr="00D32801">
        <w:rPr>
          <w:rFonts w:ascii="Arial" w:hAnsi="Arial" w:cs="Arial"/>
          <w:b/>
          <w:bCs/>
          <w:i/>
          <w:szCs w:val="28"/>
        </w:rPr>
        <w:t>. Handling and storage</w:t>
      </w:r>
    </w:p>
    <w:p w14:paraId="14C8520C"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Handling: </w:t>
      </w:r>
      <w:r w:rsidRPr="005A712A">
        <w:rPr>
          <w:rFonts w:ascii="Arial" w:hAnsi="Arial" w:cs="Arial"/>
          <w:sz w:val="22"/>
          <w:szCs w:val="22"/>
        </w:rPr>
        <w:t>Put on appropriate personal protective equipment (see section 8). Eating, drinking</w:t>
      </w:r>
      <w:r w:rsidR="00A56EB0" w:rsidRPr="005A712A">
        <w:rPr>
          <w:rFonts w:ascii="Arial" w:hAnsi="Arial" w:cs="Arial"/>
          <w:sz w:val="22"/>
          <w:szCs w:val="22"/>
        </w:rPr>
        <w:t xml:space="preserve"> </w:t>
      </w:r>
      <w:r w:rsidRPr="005A712A">
        <w:rPr>
          <w:rFonts w:ascii="Arial" w:hAnsi="Arial" w:cs="Arial"/>
          <w:sz w:val="22"/>
          <w:szCs w:val="22"/>
        </w:rPr>
        <w:t>and smoking should be prohibited in areas where this material is handled, stored and</w:t>
      </w:r>
      <w:r w:rsidR="00A56EB0" w:rsidRPr="005A712A">
        <w:rPr>
          <w:rFonts w:ascii="Arial" w:hAnsi="Arial" w:cs="Arial"/>
          <w:sz w:val="22"/>
          <w:szCs w:val="22"/>
        </w:rPr>
        <w:t xml:space="preserve"> </w:t>
      </w:r>
      <w:r w:rsidRPr="005A712A">
        <w:rPr>
          <w:rFonts w:ascii="Arial" w:hAnsi="Arial" w:cs="Arial"/>
          <w:sz w:val="22"/>
          <w:szCs w:val="22"/>
        </w:rPr>
        <w:t>processed. Workers should wash hands and face before eating, drinking and</w:t>
      </w:r>
      <w:r w:rsidR="00A56EB0" w:rsidRPr="005A712A">
        <w:rPr>
          <w:rFonts w:ascii="Arial" w:hAnsi="Arial" w:cs="Arial"/>
          <w:sz w:val="22"/>
          <w:szCs w:val="22"/>
        </w:rPr>
        <w:t xml:space="preserve"> </w:t>
      </w:r>
      <w:r w:rsidRPr="005A712A">
        <w:rPr>
          <w:rFonts w:ascii="Arial" w:hAnsi="Arial" w:cs="Arial"/>
          <w:sz w:val="22"/>
          <w:szCs w:val="22"/>
        </w:rPr>
        <w:t>smoking.</w:t>
      </w:r>
    </w:p>
    <w:p w14:paraId="640063E9" w14:textId="77777777" w:rsidR="000F3108"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Storage: </w:t>
      </w:r>
      <w:r w:rsidRPr="005A712A">
        <w:rPr>
          <w:rFonts w:ascii="Arial" w:hAnsi="Arial" w:cs="Arial"/>
          <w:sz w:val="22"/>
          <w:szCs w:val="22"/>
        </w:rPr>
        <w:t>Keep container tightly closed. Keep container in a cool, well-ventilated area.</w:t>
      </w:r>
    </w:p>
    <w:p w14:paraId="7E05BB68"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8</w:t>
      </w:r>
      <w:r w:rsidR="007E3CD9" w:rsidRPr="00D32801">
        <w:rPr>
          <w:rFonts w:ascii="Arial" w:hAnsi="Arial" w:cs="Arial"/>
          <w:b/>
          <w:bCs/>
          <w:i/>
          <w:szCs w:val="28"/>
        </w:rPr>
        <w:t>. Exposure controls/personal protection</w:t>
      </w:r>
    </w:p>
    <w:p w14:paraId="3CF375D9" w14:textId="77777777" w:rsidR="007E3CD9" w:rsidRPr="00AC5482" w:rsidRDefault="000F3108"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Occupational exposure limits: </w:t>
      </w:r>
      <w:r w:rsidRPr="007411A5">
        <w:rPr>
          <w:rFonts w:ascii="Arial" w:hAnsi="Arial" w:cs="Arial"/>
          <w:bCs/>
          <w:sz w:val="22"/>
          <w:szCs w:val="22"/>
        </w:rPr>
        <w:t>No exposure standard allocated</w:t>
      </w:r>
      <w:r w:rsidR="007411A5">
        <w:rPr>
          <w:rFonts w:ascii="Arial" w:hAnsi="Arial" w:cs="Arial"/>
          <w:bCs/>
          <w:sz w:val="22"/>
          <w:szCs w:val="22"/>
        </w:rPr>
        <w:t>.</w:t>
      </w:r>
    </w:p>
    <w:p w14:paraId="62FCE36A" w14:textId="77777777" w:rsidR="00784A84"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Engineering measures</w:t>
      </w:r>
      <w:r w:rsidR="00A540FF" w:rsidRPr="005A712A">
        <w:rPr>
          <w:rFonts w:ascii="Arial" w:hAnsi="Arial" w:cs="Arial"/>
          <w:b/>
          <w:bCs/>
          <w:sz w:val="22"/>
          <w:szCs w:val="22"/>
        </w:rPr>
        <w:t>:</w:t>
      </w:r>
      <w:r w:rsidRPr="005A712A">
        <w:rPr>
          <w:rFonts w:ascii="Arial" w:hAnsi="Arial" w:cs="Arial"/>
          <w:b/>
          <w:bCs/>
          <w:sz w:val="22"/>
          <w:szCs w:val="22"/>
        </w:rPr>
        <w:t xml:space="preserve"> </w:t>
      </w:r>
      <w:r w:rsidRPr="005A712A">
        <w:rPr>
          <w:rFonts w:ascii="Arial" w:hAnsi="Arial" w:cs="Arial"/>
          <w:sz w:val="22"/>
          <w:szCs w:val="22"/>
        </w:rPr>
        <w:t>No special ventilation requirements. Good general v</w:t>
      </w:r>
      <w:r w:rsidR="00784A84">
        <w:rPr>
          <w:rFonts w:ascii="Arial" w:hAnsi="Arial" w:cs="Arial"/>
          <w:sz w:val="22"/>
          <w:szCs w:val="22"/>
        </w:rPr>
        <w:t>entilation should be sufficient.</w:t>
      </w:r>
    </w:p>
    <w:p w14:paraId="1AAD54B1"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Hygiene measures: </w:t>
      </w:r>
      <w:r w:rsidRPr="005A712A">
        <w:rPr>
          <w:rFonts w:ascii="Arial" w:hAnsi="Arial" w:cs="Arial"/>
          <w:sz w:val="22"/>
          <w:szCs w:val="22"/>
        </w:rPr>
        <w:t>Wash hands, forearms and face thoroughly after handling chemical products, before eating, smoking and using the lavatory and at the end of the working period.</w:t>
      </w:r>
    </w:p>
    <w:p w14:paraId="0696D575"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sz w:val="22"/>
          <w:szCs w:val="22"/>
        </w:rPr>
        <w:t>Appropriate techniques should be used to remove potentially contaminated clothing.</w:t>
      </w:r>
    </w:p>
    <w:p w14:paraId="6387A419"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sz w:val="22"/>
          <w:szCs w:val="22"/>
        </w:rPr>
        <w:t>Wash contaminated clothing before reusing. Ensure that eyewash stations and safety</w:t>
      </w:r>
      <w:r w:rsidR="00A56EB0" w:rsidRPr="005A712A">
        <w:rPr>
          <w:rFonts w:ascii="Arial" w:hAnsi="Arial" w:cs="Arial"/>
          <w:sz w:val="22"/>
          <w:szCs w:val="22"/>
        </w:rPr>
        <w:t xml:space="preserve"> </w:t>
      </w:r>
      <w:r w:rsidRPr="005A712A">
        <w:rPr>
          <w:rFonts w:ascii="Arial" w:hAnsi="Arial" w:cs="Arial"/>
          <w:sz w:val="22"/>
          <w:szCs w:val="22"/>
        </w:rPr>
        <w:t>showers are close to the workstation location.</w:t>
      </w:r>
    </w:p>
    <w:p w14:paraId="65AF2E91" w14:textId="77777777" w:rsidR="000F3108" w:rsidRPr="005A712A" w:rsidRDefault="007E3CD9" w:rsidP="00D32801">
      <w:pPr>
        <w:autoSpaceDE w:val="0"/>
        <w:autoSpaceDN w:val="0"/>
        <w:adjustRightInd w:val="0"/>
        <w:rPr>
          <w:rFonts w:ascii="Arial" w:hAnsi="Arial" w:cs="Arial"/>
          <w:b/>
          <w:bCs/>
          <w:sz w:val="22"/>
          <w:szCs w:val="22"/>
        </w:rPr>
      </w:pPr>
      <w:r w:rsidRPr="005A712A">
        <w:rPr>
          <w:rFonts w:ascii="Arial" w:hAnsi="Arial" w:cs="Arial"/>
          <w:b/>
          <w:bCs/>
          <w:sz w:val="22"/>
          <w:szCs w:val="22"/>
        </w:rPr>
        <w:t>Personal protection</w:t>
      </w:r>
      <w:r w:rsidR="00A540FF" w:rsidRPr="005A712A">
        <w:rPr>
          <w:rFonts w:ascii="Arial" w:hAnsi="Arial" w:cs="Arial"/>
          <w:b/>
          <w:bCs/>
          <w:sz w:val="22"/>
          <w:szCs w:val="22"/>
        </w:rPr>
        <w:t>:</w:t>
      </w:r>
    </w:p>
    <w:p w14:paraId="0C9A6891" w14:textId="77777777" w:rsidR="007E3CD9" w:rsidRPr="00EE1576" w:rsidRDefault="007E3CD9" w:rsidP="00EE1576">
      <w:pPr>
        <w:pStyle w:val="ListParagraph"/>
        <w:numPr>
          <w:ilvl w:val="0"/>
          <w:numId w:val="5"/>
        </w:numPr>
        <w:autoSpaceDE w:val="0"/>
        <w:autoSpaceDN w:val="0"/>
        <w:adjustRightInd w:val="0"/>
        <w:rPr>
          <w:rFonts w:ascii="Arial" w:hAnsi="Arial" w:cs="Arial"/>
          <w:sz w:val="22"/>
          <w:szCs w:val="22"/>
        </w:rPr>
      </w:pPr>
      <w:r w:rsidRPr="00EE1576">
        <w:rPr>
          <w:rFonts w:ascii="Arial" w:hAnsi="Arial" w:cs="Arial"/>
          <w:b/>
          <w:bCs/>
          <w:i/>
          <w:sz w:val="22"/>
          <w:szCs w:val="22"/>
        </w:rPr>
        <w:t>Eyes</w:t>
      </w:r>
      <w:r w:rsidR="000F3108" w:rsidRPr="00EE1576">
        <w:rPr>
          <w:rFonts w:ascii="Arial" w:hAnsi="Arial" w:cs="Arial"/>
          <w:b/>
          <w:bCs/>
          <w:i/>
          <w:sz w:val="22"/>
          <w:szCs w:val="22"/>
        </w:rPr>
        <w:t>:</w:t>
      </w:r>
      <w:r w:rsidRPr="00EE1576">
        <w:rPr>
          <w:rFonts w:ascii="Arial" w:hAnsi="Arial" w:cs="Arial"/>
          <w:b/>
          <w:bCs/>
          <w:sz w:val="22"/>
          <w:szCs w:val="22"/>
        </w:rPr>
        <w:t xml:space="preserve"> </w:t>
      </w:r>
      <w:r w:rsidR="00784A84">
        <w:rPr>
          <w:rFonts w:ascii="Arial" w:hAnsi="Arial" w:cs="Arial"/>
          <w:sz w:val="22"/>
          <w:szCs w:val="22"/>
        </w:rPr>
        <w:t>None recommended.</w:t>
      </w:r>
    </w:p>
    <w:p w14:paraId="1AAA27C5" w14:textId="77777777" w:rsidR="007E3CD9" w:rsidRPr="00EE1576" w:rsidRDefault="007E3CD9" w:rsidP="00EE1576">
      <w:pPr>
        <w:pStyle w:val="ListParagraph"/>
        <w:numPr>
          <w:ilvl w:val="0"/>
          <w:numId w:val="5"/>
        </w:numPr>
        <w:autoSpaceDE w:val="0"/>
        <w:autoSpaceDN w:val="0"/>
        <w:adjustRightInd w:val="0"/>
        <w:rPr>
          <w:rFonts w:ascii="Arial" w:hAnsi="Arial" w:cs="Arial"/>
          <w:sz w:val="22"/>
          <w:szCs w:val="22"/>
        </w:rPr>
      </w:pPr>
      <w:r w:rsidRPr="00EE1576">
        <w:rPr>
          <w:rFonts w:ascii="Arial" w:hAnsi="Arial" w:cs="Arial"/>
          <w:b/>
          <w:bCs/>
          <w:i/>
          <w:sz w:val="22"/>
          <w:szCs w:val="22"/>
        </w:rPr>
        <w:t>Hands:</w:t>
      </w:r>
      <w:r w:rsidRPr="00EE1576">
        <w:rPr>
          <w:rFonts w:ascii="Arial" w:hAnsi="Arial" w:cs="Arial"/>
          <w:b/>
          <w:bCs/>
          <w:sz w:val="22"/>
          <w:szCs w:val="22"/>
        </w:rPr>
        <w:t xml:space="preserve"> </w:t>
      </w:r>
      <w:r w:rsidR="00784A84">
        <w:rPr>
          <w:rFonts w:ascii="Arial" w:hAnsi="Arial" w:cs="Arial"/>
          <w:sz w:val="22"/>
          <w:szCs w:val="22"/>
        </w:rPr>
        <w:t>None recommended.</w:t>
      </w:r>
    </w:p>
    <w:p w14:paraId="0CC460AC" w14:textId="77777777" w:rsidR="007E3CD9" w:rsidRPr="00EE1576" w:rsidRDefault="007E3CD9" w:rsidP="00EE1576">
      <w:pPr>
        <w:pStyle w:val="ListParagraph"/>
        <w:numPr>
          <w:ilvl w:val="0"/>
          <w:numId w:val="5"/>
        </w:numPr>
        <w:autoSpaceDE w:val="0"/>
        <w:autoSpaceDN w:val="0"/>
        <w:adjustRightInd w:val="0"/>
        <w:rPr>
          <w:rFonts w:ascii="Arial" w:hAnsi="Arial" w:cs="Arial"/>
          <w:sz w:val="22"/>
          <w:szCs w:val="22"/>
        </w:rPr>
      </w:pPr>
      <w:r w:rsidRPr="00EE1576">
        <w:rPr>
          <w:rFonts w:ascii="Arial" w:hAnsi="Arial" w:cs="Arial"/>
          <w:b/>
          <w:bCs/>
          <w:i/>
          <w:sz w:val="22"/>
          <w:szCs w:val="22"/>
        </w:rPr>
        <w:t>Respiratory:</w:t>
      </w:r>
      <w:r w:rsidRPr="00EE1576">
        <w:rPr>
          <w:rFonts w:ascii="Arial" w:hAnsi="Arial" w:cs="Arial"/>
          <w:bCs/>
          <w:i/>
          <w:sz w:val="22"/>
          <w:szCs w:val="22"/>
        </w:rPr>
        <w:t xml:space="preserve"> </w:t>
      </w:r>
      <w:r w:rsidRPr="00EE1576">
        <w:rPr>
          <w:rFonts w:ascii="Arial" w:hAnsi="Arial" w:cs="Arial"/>
          <w:sz w:val="22"/>
          <w:szCs w:val="22"/>
        </w:rPr>
        <w:t>A respirator is not needed under normal and intended conditions of product use.</w:t>
      </w:r>
    </w:p>
    <w:p w14:paraId="64BD717C" w14:textId="77777777" w:rsidR="00BE724A" w:rsidRPr="00EE1576" w:rsidRDefault="007E3CD9" w:rsidP="00EE1576">
      <w:pPr>
        <w:pStyle w:val="ListParagraph"/>
        <w:numPr>
          <w:ilvl w:val="0"/>
          <w:numId w:val="5"/>
        </w:numPr>
        <w:autoSpaceDE w:val="0"/>
        <w:autoSpaceDN w:val="0"/>
        <w:adjustRightInd w:val="0"/>
        <w:rPr>
          <w:rFonts w:ascii="Arial" w:hAnsi="Arial" w:cs="Arial"/>
          <w:sz w:val="22"/>
          <w:szCs w:val="22"/>
        </w:rPr>
      </w:pPr>
      <w:r w:rsidRPr="00EE1576">
        <w:rPr>
          <w:rFonts w:ascii="Arial" w:hAnsi="Arial" w:cs="Arial"/>
          <w:b/>
          <w:bCs/>
          <w:i/>
          <w:sz w:val="22"/>
          <w:szCs w:val="22"/>
        </w:rPr>
        <w:t>Skin:</w:t>
      </w:r>
      <w:r w:rsidR="00A56EB0" w:rsidRPr="00EE1576">
        <w:rPr>
          <w:rFonts w:ascii="Arial" w:hAnsi="Arial" w:cs="Arial"/>
          <w:b/>
          <w:bCs/>
          <w:sz w:val="22"/>
          <w:szCs w:val="22"/>
        </w:rPr>
        <w:t xml:space="preserve"> </w:t>
      </w:r>
      <w:r w:rsidRPr="00EE1576">
        <w:rPr>
          <w:rFonts w:ascii="Arial" w:hAnsi="Arial" w:cs="Arial"/>
          <w:sz w:val="22"/>
          <w:szCs w:val="22"/>
        </w:rPr>
        <w:t>No special protective clothing is required.</w:t>
      </w:r>
    </w:p>
    <w:p w14:paraId="52B79B6E"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9</w:t>
      </w:r>
      <w:r w:rsidR="007E3CD9" w:rsidRPr="00D32801">
        <w:rPr>
          <w:rFonts w:ascii="Arial" w:hAnsi="Arial" w:cs="Arial"/>
          <w:b/>
          <w:bCs/>
          <w:i/>
          <w:szCs w:val="28"/>
        </w:rPr>
        <w:t>. Physical and chemical properties</w:t>
      </w:r>
    </w:p>
    <w:p w14:paraId="68D2AEB0" w14:textId="77777777" w:rsidR="00C954BB" w:rsidRPr="00EA1566" w:rsidRDefault="00C954BB" w:rsidP="00C954BB">
      <w:pPr>
        <w:pStyle w:val="ListParagraph"/>
        <w:numPr>
          <w:ilvl w:val="0"/>
          <w:numId w:val="7"/>
        </w:numPr>
        <w:contextualSpacing w:val="0"/>
        <w:rPr>
          <w:rFonts w:ascii="Arial" w:hAnsi="Arial" w:cs="Arial"/>
          <w:b/>
          <w:sz w:val="22"/>
        </w:rPr>
      </w:pPr>
      <w:r>
        <w:rPr>
          <w:rFonts w:ascii="Arial" w:hAnsi="Arial" w:cs="Arial"/>
          <w:b/>
          <w:sz w:val="22"/>
        </w:rPr>
        <w:t>Appearance:</w:t>
      </w:r>
      <w:r>
        <w:rPr>
          <w:rFonts w:ascii="Arial" w:hAnsi="Arial" w:cs="Arial"/>
          <w:sz w:val="22"/>
        </w:rPr>
        <w:t xml:space="preserve"> Clear liquid</w:t>
      </w:r>
    </w:p>
    <w:p w14:paraId="75848D12"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Odour:</w:t>
      </w:r>
      <w:r>
        <w:rPr>
          <w:rFonts w:ascii="Arial" w:hAnsi="Arial" w:cs="Arial"/>
          <w:sz w:val="22"/>
        </w:rPr>
        <w:t xml:space="preserve"> Light citrus/orange</w:t>
      </w:r>
    </w:p>
    <w:p w14:paraId="7924E465" w14:textId="77777777" w:rsidR="00C954BB" w:rsidRPr="00A64478"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Odour threshold</w:t>
      </w:r>
      <w:r>
        <w:rPr>
          <w:rFonts w:ascii="Arial" w:hAnsi="Arial" w:cs="Arial"/>
          <w:b/>
          <w:sz w:val="22"/>
        </w:rPr>
        <w:t>:</w:t>
      </w:r>
      <w:r>
        <w:rPr>
          <w:rFonts w:ascii="Arial" w:hAnsi="Arial" w:cs="Arial"/>
          <w:sz w:val="22"/>
        </w:rPr>
        <w:t xml:space="preserve"> Not applicable</w:t>
      </w:r>
    </w:p>
    <w:p w14:paraId="175AF672" w14:textId="77777777" w:rsidR="00C954BB" w:rsidRPr="00EA1566" w:rsidRDefault="00C954BB" w:rsidP="00C954BB">
      <w:pPr>
        <w:pStyle w:val="ListParagraph"/>
        <w:numPr>
          <w:ilvl w:val="0"/>
          <w:numId w:val="7"/>
        </w:numPr>
        <w:contextualSpacing w:val="0"/>
        <w:rPr>
          <w:rFonts w:ascii="Arial" w:hAnsi="Arial" w:cs="Arial"/>
          <w:b/>
          <w:sz w:val="22"/>
        </w:rPr>
      </w:pPr>
      <w:r>
        <w:rPr>
          <w:rFonts w:ascii="Arial" w:hAnsi="Arial" w:cs="Arial"/>
          <w:b/>
          <w:sz w:val="22"/>
        </w:rPr>
        <w:t>Colour:</w:t>
      </w:r>
      <w:r>
        <w:rPr>
          <w:rFonts w:ascii="Arial" w:hAnsi="Arial" w:cs="Arial"/>
          <w:sz w:val="22"/>
        </w:rPr>
        <w:t xml:space="preserve"> Colourless to yellow</w:t>
      </w:r>
    </w:p>
    <w:p w14:paraId="17AD41B8"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lastRenderedPageBreak/>
        <w:t>pH</w:t>
      </w:r>
      <w:r>
        <w:rPr>
          <w:rFonts w:ascii="Arial" w:hAnsi="Arial" w:cs="Arial"/>
          <w:b/>
          <w:sz w:val="22"/>
        </w:rPr>
        <w:t>:</w:t>
      </w:r>
      <w:r>
        <w:rPr>
          <w:rFonts w:ascii="Arial" w:hAnsi="Arial" w:cs="Arial"/>
          <w:sz w:val="22"/>
        </w:rPr>
        <w:t xml:space="preserve"> </w:t>
      </w:r>
      <w:r w:rsidRPr="00C954BB">
        <w:rPr>
          <w:rFonts w:ascii="Arial" w:hAnsi="Arial" w:cs="Arial"/>
          <w:sz w:val="22"/>
        </w:rPr>
        <w:t>1.80 to 2.50 @ 25°C</w:t>
      </w:r>
    </w:p>
    <w:p w14:paraId="6CBEDC33"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Melting point/freezing point</w:t>
      </w:r>
      <w:r>
        <w:rPr>
          <w:rFonts w:ascii="Arial" w:hAnsi="Arial" w:cs="Arial"/>
          <w:b/>
          <w:sz w:val="22"/>
        </w:rPr>
        <w:t>:</w:t>
      </w:r>
      <w:r>
        <w:rPr>
          <w:rFonts w:ascii="Arial" w:hAnsi="Arial" w:cs="Arial"/>
          <w:sz w:val="22"/>
        </w:rPr>
        <w:t xml:space="preserve"> Not applicable</w:t>
      </w:r>
    </w:p>
    <w:p w14:paraId="71127EBF"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Initial boiling point and boiling range</w:t>
      </w:r>
      <w:r>
        <w:rPr>
          <w:rFonts w:ascii="Arial" w:hAnsi="Arial" w:cs="Arial"/>
          <w:b/>
          <w:sz w:val="22"/>
        </w:rPr>
        <w:t>:</w:t>
      </w:r>
      <w:r>
        <w:rPr>
          <w:rFonts w:ascii="Arial" w:hAnsi="Arial" w:cs="Arial"/>
          <w:sz w:val="22"/>
        </w:rPr>
        <w:t xml:space="preserve"> Not applicable</w:t>
      </w:r>
    </w:p>
    <w:p w14:paraId="6D9546B7"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Flash point</w:t>
      </w:r>
      <w:r>
        <w:rPr>
          <w:rFonts w:ascii="Arial" w:hAnsi="Arial" w:cs="Arial"/>
          <w:b/>
          <w:sz w:val="22"/>
        </w:rPr>
        <w:t>:</w:t>
      </w:r>
      <w:r>
        <w:rPr>
          <w:rFonts w:ascii="Arial" w:hAnsi="Arial" w:cs="Arial"/>
          <w:sz w:val="22"/>
        </w:rPr>
        <w:t xml:space="preserve"> &gt;61</w:t>
      </w:r>
      <w:r w:rsidRPr="00C954BB">
        <w:rPr>
          <w:rFonts w:ascii="Arial" w:hAnsi="Arial" w:cs="Arial"/>
          <w:sz w:val="22"/>
        </w:rPr>
        <w:t>°C</w:t>
      </w:r>
    </w:p>
    <w:p w14:paraId="12C6D8E3"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Evaporation rate</w:t>
      </w:r>
      <w:r>
        <w:rPr>
          <w:rFonts w:ascii="Arial" w:hAnsi="Arial" w:cs="Arial"/>
          <w:b/>
          <w:sz w:val="22"/>
        </w:rPr>
        <w:t>:</w:t>
      </w:r>
      <w:r>
        <w:rPr>
          <w:rFonts w:ascii="Arial" w:hAnsi="Arial" w:cs="Arial"/>
          <w:sz w:val="22"/>
        </w:rPr>
        <w:t xml:space="preserve"> Not applicable</w:t>
      </w:r>
    </w:p>
    <w:p w14:paraId="717B406C"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Flammability:</w:t>
      </w:r>
      <w:r>
        <w:rPr>
          <w:rFonts w:ascii="Arial" w:hAnsi="Arial" w:cs="Arial"/>
          <w:sz w:val="22"/>
        </w:rPr>
        <w:t xml:space="preserve"> Not applicable</w:t>
      </w:r>
    </w:p>
    <w:p w14:paraId="206365C6"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Upper/lower flammability or explosive limits</w:t>
      </w:r>
      <w:r>
        <w:rPr>
          <w:rFonts w:ascii="Arial" w:hAnsi="Arial" w:cs="Arial"/>
          <w:b/>
          <w:sz w:val="22"/>
        </w:rPr>
        <w:t>:</w:t>
      </w:r>
      <w:r>
        <w:rPr>
          <w:rFonts w:ascii="Arial" w:hAnsi="Arial" w:cs="Arial"/>
          <w:sz w:val="22"/>
        </w:rPr>
        <w:t xml:space="preserve"> Not applicable</w:t>
      </w:r>
    </w:p>
    <w:p w14:paraId="20441E32"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Vapour pressure</w:t>
      </w:r>
      <w:r>
        <w:rPr>
          <w:rFonts w:ascii="Arial" w:hAnsi="Arial" w:cs="Arial"/>
          <w:b/>
          <w:sz w:val="22"/>
        </w:rPr>
        <w:t>:</w:t>
      </w:r>
      <w:r>
        <w:rPr>
          <w:rFonts w:ascii="Arial" w:hAnsi="Arial" w:cs="Arial"/>
          <w:sz w:val="22"/>
        </w:rPr>
        <w:t xml:space="preserve"> Not applicable</w:t>
      </w:r>
    </w:p>
    <w:p w14:paraId="70471FA8"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Vapour density</w:t>
      </w:r>
      <w:r>
        <w:rPr>
          <w:rFonts w:ascii="Arial" w:hAnsi="Arial" w:cs="Arial"/>
          <w:b/>
          <w:sz w:val="22"/>
        </w:rPr>
        <w:t>:</w:t>
      </w:r>
      <w:r>
        <w:rPr>
          <w:rFonts w:ascii="Arial" w:hAnsi="Arial" w:cs="Arial"/>
          <w:sz w:val="22"/>
        </w:rPr>
        <w:t xml:space="preserve"> Not applicable</w:t>
      </w:r>
    </w:p>
    <w:p w14:paraId="73965269" w14:textId="77777777" w:rsidR="00C954BB" w:rsidRPr="00EA1566" w:rsidRDefault="00C954BB" w:rsidP="00C954BB">
      <w:pPr>
        <w:pStyle w:val="ListParagraph"/>
        <w:numPr>
          <w:ilvl w:val="0"/>
          <w:numId w:val="7"/>
        </w:numPr>
        <w:contextualSpacing w:val="0"/>
        <w:rPr>
          <w:rFonts w:ascii="Arial" w:hAnsi="Arial" w:cs="Arial"/>
          <w:b/>
          <w:sz w:val="22"/>
        </w:rPr>
      </w:pPr>
      <w:r>
        <w:rPr>
          <w:rFonts w:ascii="Arial" w:hAnsi="Arial" w:cs="Arial"/>
          <w:b/>
          <w:sz w:val="22"/>
        </w:rPr>
        <w:t>Specific gravity:</w:t>
      </w:r>
      <w:r>
        <w:rPr>
          <w:rFonts w:ascii="Arial" w:hAnsi="Arial" w:cs="Arial"/>
          <w:sz w:val="22"/>
        </w:rPr>
        <w:t xml:space="preserve"> 0.950 to</w:t>
      </w:r>
      <w:r w:rsidRPr="00C954BB">
        <w:rPr>
          <w:rFonts w:ascii="Arial" w:hAnsi="Arial" w:cs="Arial"/>
          <w:sz w:val="22"/>
        </w:rPr>
        <w:t xml:space="preserve"> 1.020 g/mL at 20°C</w:t>
      </w:r>
    </w:p>
    <w:p w14:paraId="68E47303"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Solubility</w:t>
      </w:r>
      <w:r>
        <w:rPr>
          <w:rFonts w:ascii="Arial" w:hAnsi="Arial" w:cs="Arial"/>
          <w:b/>
          <w:sz w:val="22"/>
        </w:rPr>
        <w:t>:</w:t>
      </w:r>
      <w:r>
        <w:rPr>
          <w:rFonts w:ascii="Arial" w:hAnsi="Arial" w:cs="Arial"/>
          <w:sz w:val="22"/>
        </w:rPr>
        <w:t xml:space="preserve"> </w:t>
      </w:r>
      <w:r w:rsidRPr="00C954BB">
        <w:rPr>
          <w:rFonts w:ascii="Arial" w:hAnsi="Arial" w:cs="Arial"/>
          <w:sz w:val="22"/>
        </w:rPr>
        <w:t>Soluble in water</w:t>
      </w:r>
    </w:p>
    <w:p w14:paraId="1F1D3772" w14:textId="77777777" w:rsidR="00C954BB" w:rsidRPr="00EA1566" w:rsidRDefault="00C954BB" w:rsidP="00C954BB">
      <w:pPr>
        <w:pStyle w:val="ListParagraph"/>
        <w:numPr>
          <w:ilvl w:val="0"/>
          <w:numId w:val="7"/>
        </w:numPr>
        <w:contextualSpacing w:val="0"/>
        <w:rPr>
          <w:rFonts w:ascii="Arial" w:hAnsi="Arial" w:cs="Arial"/>
          <w:b/>
          <w:sz w:val="22"/>
        </w:rPr>
      </w:pPr>
      <w:r>
        <w:rPr>
          <w:rFonts w:ascii="Arial" w:hAnsi="Arial" w:cs="Arial"/>
          <w:b/>
          <w:sz w:val="22"/>
        </w:rPr>
        <w:t>Partition coefficient:</w:t>
      </w:r>
      <w:r>
        <w:rPr>
          <w:rFonts w:ascii="Arial" w:hAnsi="Arial" w:cs="Arial"/>
          <w:sz w:val="22"/>
        </w:rPr>
        <w:t xml:space="preserve"> Not applicable</w:t>
      </w:r>
    </w:p>
    <w:p w14:paraId="3EE4E5D5"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Auto-ignition temperature</w:t>
      </w:r>
      <w:r>
        <w:rPr>
          <w:rFonts w:ascii="Arial" w:hAnsi="Arial" w:cs="Arial"/>
          <w:b/>
          <w:sz w:val="22"/>
        </w:rPr>
        <w:t>:</w:t>
      </w:r>
      <w:r>
        <w:rPr>
          <w:rFonts w:ascii="Arial" w:hAnsi="Arial" w:cs="Arial"/>
          <w:sz w:val="22"/>
        </w:rPr>
        <w:t xml:space="preserve"> Not applicable</w:t>
      </w:r>
    </w:p>
    <w:p w14:paraId="6E51F8EA"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Decomposition temperature</w:t>
      </w:r>
      <w:r>
        <w:rPr>
          <w:rFonts w:ascii="Arial" w:hAnsi="Arial" w:cs="Arial"/>
          <w:b/>
          <w:sz w:val="22"/>
        </w:rPr>
        <w:t>:</w:t>
      </w:r>
      <w:r>
        <w:rPr>
          <w:rFonts w:ascii="Arial" w:hAnsi="Arial" w:cs="Arial"/>
          <w:sz w:val="22"/>
        </w:rPr>
        <w:t xml:space="preserve"> Not applicable</w:t>
      </w:r>
    </w:p>
    <w:p w14:paraId="59C70F5C"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Viscosity</w:t>
      </w:r>
      <w:r>
        <w:rPr>
          <w:rFonts w:ascii="Arial" w:hAnsi="Arial" w:cs="Arial"/>
          <w:b/>
          <w:sz w:val="22"/>
        </w:rPr>
        <w:t>:</w:t>
      </w:r>
      <w:r>
        <w:rPr>
          <w:rFonts w:ascii="Arial" w:hAnsi="Arial" w:cs="Arial"/>
          <w:sz w:val="22"/>
        </w:rPr>
        <w:t xml:space="preserve"> Not applicable</w:t>
      </w:r>
    </w:p>
    <w:p w14:paraId="44A51B0E"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10</w:t>
      </w:r>
      <w:r w:rsidR="007E3CD9" w:rsidRPr="00D32801">
        <w:rPr>
          <w:rFonts w:ascii="Arial" w:hAnsi="Arial" w:cs="Arial"/>
          <w:b/>
          <w:bCs/>
          <w:i/>
          <w:szCs w:val="28"/>
        </w:rPr>
        <w:t>. Stability and reactivity</w:t>
      </w:r>
    </w:p>
    <w:p w14:paraId="0D0BD1BD"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Stability:</w:t>
      </w:r>
      <w:r w:rsidRPr="005A712A">
        <w:rPr>
          <w:rFonts w:ascii="Arial" w:hAnsi="Arial" w:cs="Arial"/>
          <w:sz w:val="22"/>
          <w:szCs w:val="22"/>
        </w:rPr>
        <w:t xml:space="preserve"> The product is stable under normal ambient conditions of </w:t>
      </w:r>
      <w:r w:rsidR="00367377">
        <w:rPr>
          <w:rFonts w:ascii="Arial" w:hAnsi="Arial" w:cs="Arial"/>
          <w:sz w:val="22"/>
          <w:szCs w:val="22"/>
        </w:rPr>
        <w:t>25°C</w:t>
      </w:r>
      <w:r w:rsidR="00262221" w:rsidRPr="005A712A">
        <w:rPr>
          <w:rFonts w:ascii="Arial" w:hAnsi="Arial" w:cs="Arial"/>
          <w:sz w:val="22"/>
          <w:szCs w:val="22"/>
        </w:rPr>
        <w:t xml:space="preserve"> </w:t>
      </w:r>
      <w:r w:rsidR="00367377">
        <w:rPr>
          <w:rFonts w:ascii="Arial" w:hAnsi="Arial" w:cs="Arial"/>
          <w:sz w:val="22"/>
          <w:szCs w:val="22"/>
        </w:rPr>
        <w:t xml:space="preserve">and </w:t>
      </w:r>
      <w:r w:rsidR="0041550B">
        <w:rPr>
          <w:rFonts w:ascii="Arial" w:hAnsi="Arial" w:cs="Arial"/>
          <w:sz w:val="22"/>
          <w:szCs w:val="22"/>
        </w:rPr>
        <w:t>101.3</w:t>
      </w:r>
      <w:r w:rsidR="00262221" w:rsidRPr="005A712A">
        <w:rPr>
          <w:rFonts w:ascii="Arial" w:hAnsi="Arial" w:cs="Arial"/>
          <w:sz w:val="22"/>
          <w:szCs w:val="22"/>
        </w:rPr>
        <w:t xml:space="preserve"> kPa</w:t>
      </w:r>
      <w:r w:rsidR="00367377">
        <w:rPr>
          <w:rFonts w:ascii="Arial" w:hAnsi="Arial" w:cs="Arial"/>
          <w:sz w:val="22"/>
          <w:szCs w:val="22"/>
        </w:rPr>
        <w:t xml:space="preserve"> of pressure</w:t>
      </w:r>
      <w:r w:rsidR="00114FB8">
        <w:rPr>
          <w:rFonts w:ascii="Arial" w:hAnsi="Arial" w:cs="Arial"/>
          <w:sz w:val="22"/>
          <w:szCs w:val="22"/>
        </w:rPr>
        <w:t>.</w:t>
      </w:r>
    </w:p>
    <w:p w14:paraId="1979F77C"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Conditions to avoid</w:t>
      </w:r>
      <w:r w:rsidR="007E3CD9" w:rsidRPr="005A712A">
        <w:rPr>
          <w:rFonts w:ascii="Arial" w:hAnsi="Arial" w:cs="Arial"/>
          <w:b/>
          <w:bCs/>
          <w:sz w:val="22"/>
          <w:szCs w:val="22"/>
        </w:rPr>
        <w:t>:</w:t>
      </w:r>
      <w:r w:rsidR="007E3CD9" w:rsidRPr="005A712A">
        <w:rPr>
          <w:rFonts w:ascii="Arial" w:hAnsi="Arial" w:cs="Arial"/>
          <w:sz w:val="22"/>
          <w:szCs w:val="22"/>
        </w:rPr>
        <w:t xml:space="preserve"> None identified.</w:t>
      </w:r>
    </w:p>
    <w:p w14:paraId="77180FE2"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Materials to avoid: </w:t>
      </w:r>
      <w:r w:rsidRPr="005A712A">
        <w:rPr>
          <w:rFonts w:ascii="Arial" w:hAnsi="Arial" w:cs="Arial"/>
          <w:sz w:val="22"/>
          <w:szCs w:val="22"/>
        </w:rPr>
        <w:t>None identified.</w:t>
      </w:r>
    </w:p>
    <w:p w14:paraId="71264803"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H</w:t>
      </w:r>
      <w:r w:rsidR="00A540FF" w:rsidRPr="005A712A">
        <w:rPr>
          <w:rFonts w:ascii="Arial" w:hAnsi="Arial" w:cs="Arial"/>
          <w:b/>
          <w:bCs/>
          <w:sz w:val="22"/>
          <w:szCs w:val="22"/>
        </w:rPr>
        <w:t>azardous decomposition products m</w:t>
      </w:r>
      <w:r w:rsidR="00A540FF" w:rsidRPr="005A712A">
        <w:rPr>
          <w:rFonts w:ascii="Arial" w:hAnsi="Arial" w:cs="Arial"/>
          <w:b/>
          <w:sz w:val="22"/>
          <w:szCs w:val="22"/>
        </w:rPr>
        <w:t>a</w:t>
      </w:r>
      <w:r w:rsidRPr="005A712A">
        <w:rPr>
          <w:rFonts w:ascii="Arial" w:hAnsi="Arial" w:cs="Arial"/>
          <w:b/>
          <w:sz w:val="22"/>
          <w:szCs w:val="22"/>
        </w:rPr>
        <w:t>y include the following material</w:t>
      </w:r>
      <w:r w:rsidR="004E5F71">
        <w:rPr>
          <w:rFonts w:ascii="Arial" w:hAnsi="Arial" w:cs="Arial"/>
          <w:b/>
          <w:sz w:val="22"/>
          <w:szCs w:val="22"/>
        </w:rPr>
        <w:t>(</w:t>
      </w:r>
      <w:r w:rsidRPr="005A712A">
        <w:rPr>
          <w:rFonts w:ascii="Arial" w:hAnsi="Arial" w:cs="Arial"/>
          <w:b/>
          <w:sz w:val="22"/>
          <w:szCs w:val="22"/>
        </w:rPr>
        <w:t>s</w:t>
      </w:r>
      <w:r w:rsidR="004E5F71">
        <w:rPr>
          <w:rFonts w:ascii="Arial" w:hAnsi="Arial" w:cs="Arial"/>
          <w:b/>
          <w:sz w:val="22"/>
          <w:szCs w:val="22"/>
        </w:rPr>
        <w:t>)</w:t>
      </w:r>
      <w:r w:rsidRPr="005A712A">
        <w:rPr>
          <w:rFonts w:ascii="Arial" w:hAnsi="Arial" w:cs="Arial"/>
          <w:b/>
          <w:sz w:val="22"/>
          <w:szCs w:val="22"/>
        </w:rPr>
        <w:t>:</w:t>
      </w:r>
    </w:p>
    <w:p w14:paraId="64A57F1E" w14:textId="77777777" w:rsidR="007E3CD9" w:rsidRPr="005A712A" w:rsidRDefault="00913899" w:rsidP="00D32801">
      <w:pPr>
        <w:autoSpaceDE w:val="0"/>
        <w:autoSpaceDN w:val="0"/>
        <w:adjustRightInd w:val="0"/>
        <w:rPr>
          <w:rFonts w:ascii="Arial" w:hAnsi="Arial" w:cs="Arial"/>
          <w:sz w:val="22"/>
          <w:szCs w:val="22"/>
        </w:rPr>
      </w:pPr>
      <w:r>
        <w:rPr>
          <w:rFonts w:ascii="Arial" w:hAnsi="Arial" w:cs="Arial"/>
          <w:sz w:val="22"/>
          <w:szCs w:val="22"/>
        </w:rPr>
        <w:t>None identified.</w:t>
      </w:r>
    </w:p>
    <w:p w14:paraId="3C0A8E9F"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Hazardous Reactions</w:t>
      </w:r>
      <w:r w:rsidR="007E3CD9" w:rsidRPr="005A712A">
        <w:rPr>
          <w:rFonts w:ascii="Arial" w:hAnsi="Arial" w:cs="Arial"/>
          <w:b/>
          <w:bCs/>
          <w:sz w:val="22"/>
          <w:szCs w:val="22"/>
        </w:rPr>
        <w:t xml:space="preserve">: </w:t>
      </w:r>
      <w:r w:rsidR="00114FB8">
        <w:rPr>
          <w:rFonts w:ascii="Arial" w:hAnsi="Arial" w:cs="Arial"/>
          <w:sz w:val="22"/>
          <w:szCs w:val="22"/>
        </w:rPr>
        <w:t>No hazardous reactions expected.</w:t>
      </w:r>
    </w:p>
    <w:p w14:paraId="7C0E32BD"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11</w:t>
      </w:r>
      <w:r w:rsidR="007E3CD9" w:rsidRPr="00D32801">
        <w:rPr>
          <w:rFonts w:ascii="Arial" w:hAnsi="Arial" w:cs="Arial"/>
          <w:b/>
          <w:bCs/>
          <w:i/>
          <w:szCs w:val="28"/>
        </w:rPr>
        <w:t>. Toxicological information</w:t>
      </w:r>
    </w:p>
    <w:p w14:paraId="47BD79B7" w14:textId="77777777" w:rsidR="004E5F71" w:rsidRPr="004E5F71" w:rsidRDefault="004E5F71" w:rsidP="00F115ED">
      <w:pPr>
        <w:rPr>
          <w:rFonts w:ascii="Arial" w:hAnsi="Arial" w:cs="Arial"/>
          <w:sz w:val="22"/>
          <w:szCs w:val="22"/>
        </w:rPr>
      </w:pPr>
      <w:r w:rsidRPr="00F115ED">
        <w:rPr>
          <w:rFonts w:ascii="Arial" w:hAnsi="Arial" w:cs="Arial"/>
          <w:b/>
          <w:sz w:val="22"/>
          <w:szCs w:val="22"/>
        </w:rPr>
        <w:t>A</w:t>
      </w:r>
      <w:r w:rsidRPr="004E5F71">
        <w:rPr>
          <w:rFonts w:ascii="Arial" w:hAnsi="Arial" w:cs="Arial"/>
          <w:b/>
          <w:sz w:val="22"/>
          <w:szCs w:val="22"/>
        </w:rPr>
        <w:t>cute toxicity</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4AF34177" w14:textId="77777777" w:rsidR="004E5F71" w:rsidRPr="004E5F71" w:rsidRDefault="004E5F71" w:rsidP="00F115ED">
      <w:pPr>
        <w:rPr>
          <w:rFonts w:ascii="Arial" w:hAnsi="Arial" w:cs="Arial"/>
          <w:sz w:val="22"/>
          <w:szCs w:val="22"/>
        </w:rPr>
      </w:pPr>
      <w:r w:rsidRPr="00F115ED">
        <w:rPr>
          <w:rFonts w:ascii="Arial" w:hAnsi="Arial" w:cs="Arial"/>
          <w:b/>
          <w:sz w:val="22"/>
          <w:szCs w:val="22"/>
        </w:rPr>
        <w:t>S</w:t>
      </w:r>
      <w:r w:rsidRPr="004E5F71">
        <w:rPr>
          <w:rFonts w:ascii="Arial" w:hAnsi="Arial" w:cs="Arial"/>
          <w:b/>
          <w:sz w:val="22"/>
          <w:szCs w:val="22"/>
        </w:rPr>
        <w:t>kin corrosion/irritation</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71233FDA" w14:textId="77777777" w:rsidR="004E5F71" w:rsidRPr="004E5F71" w:rsidRDefault="004E5F71" w:rsidP="00F115ED">
      <w:pPr>
        <w:rPr>
          <w:rFonts w:ascii="Arial" w:hAnsi="Arial" w:cs="Arial"/>
          <w:sz w:val="22"/>
          <w:szCs w:val="22"/>
        </w:rPr>
      </w:pPr>
      <w:r w:rsidRPr="00F115ED">
        <w:rPr>
          <w:rFonts w:ascii="Arial" w:hAnsi="Arial" w:cs="Arial"/>
          <w:b/>
          <w:sz w:val="22"/>
          <w:szCs w:val="22"/>
        </w:rPr>
        <w:t>S</w:t>
      </w:r>
      <w:r w:rsidRPr="004E5F71">
        <w:rPr>
          <w:rFonts w:ascii="Arial" w:hAnsi="Arial" w:cs="Arial"/>
          <w:b/>
          <w:sz w:val="22"/>
          <w:szCs w:val="22"/>
        </w:rPr>
        <w:t>erious eye damage/irritation</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7055954A" w14:textId="77777777" w:rsidR="004E5F71" w:rsidRPr="004E5F71" w:rsidRDefault="004E5F71" w:rsidP="00F115ED">
      <w:pPr>
        <w:rPr>
          <w:rFonts w:ascii="Arial" w:hAnsi="Arial" w:cs="Arial"/>
          <w:sz w:val="22"/>
          <w:szCs w:val="22"/>
        </w:rPr>
      </w:pPr>
      <w:r w:rsidRPr="00F115ED">
        <w:rPr>
          <w:rFonts w:ascii="Arial" w:hAnsi="Arial" w:cs="Arial"/>
          <w:b/>
          <w:sz w:val="22"/>
          <w:szCs w:val="22"/>
        </w:rPr>
        <w:t>R</w:t>
      </w:r>
      <w:r w:rsidRPr="004E5F71">
        <w:rPr>
          <w:rFonts w:ascii="Arial" w:hAnsi="Arial" w:cs="Arial"/>
          <w:b/>
          <w:sz w:val="22"/>
          <w:szCs w:val="22"/>
        </w:rPr>
        <w:t>espiratory or skin sensitisation</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1E4D24E8" w14:textId="77777777" w:rsidR="004E5F71" w:rsidRPr="004E5F71" w:rsidRDefault="004E5F71" w:rsidP="00F115ED">
      <w:pPr>
        <w:rPr>
          <w:rFonts w:ascii="Arial" w:hAnsi="Arial" w:cs="Arial"/>
          <w:sz w:val="22"/>
          <w:szCs w:val="22"/>
        </w:rPr>
      </w:pPr>
      <w:r w:rsidRPr="00F115ED">
        <w:rPr>
          <w:rFonts w:ascii="Arial" w:hAnsi="Arial" w:cs="Arial"/>
          <w:b/>
          <w:sz w:val="22"/>
          <w:szCs w:val="22"/>
        </w:rPr>
        <w:t>G</w:t>
      </w:r>
      <w:r w:rsidRPr="004E5F71">
        <w:rPr>
          <w:rFonts w:ascii="Arial" w:hAnsi="Arial" w:cs="Arial"/>
          <w:b/>
          <w:sz w:val="22"/>
          <w:szCs w:val="22"/>
        </w:rPr>
        <w:t>erm cell mutagenicity</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108D96D9" w14:textId="77777777" w:rsidR="004E5F71" w:rsidRPr="004E5F71" w:rsidRDefault="004E5F71" w:rsidP="00F115ED">
      <w:pPr>
        <w:rPr>
          <w:rFonts w:ascii="Arial" w:hAnsi="Arial" w:cs="Arial"/>
          <w:sz w:val="22"/>
          <w:szCs w:val="22"/>
        </w:rPr>
      </w:pPr>
      <w:r w:rsidRPr="00F115ED">
        <w:rPr>
          <w:rFonts w:ascii="Arial" w:hAnsi="Arial" w:cs="Arial"/>
          <w:b/>
          <w:sz w:val="22"/>
          <w:szCs w:val="22"/>
        </w:rPr>
        <w:t>C</w:t>
      </w:r>
      <w:r w:rsidRPr="004E5F71">
        <w:rPr>
          <w:rFonts w:ascii="Arial" w:hAnsi="Arial" w:cs="Arial"/>
          <w:b/>
          <w:sz w:val="22"/>
          <w:szCs w:val="22"/>
        </w:rPr>
        <w:t>arcinogenicity</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22E0D003" w14:textId="77777777" w:rsidR="004E5F71" w:rsidRPr="004E5F71" w:rsidRDefault="004E5F71" w:rsidP="00F115ED">
      <w:pPr>
        <w:rPr>
          <w:rFonts w:ascii="Arial" w:hAnsi="Arial" w:cs="Arial"/>
          <w:sz w:val="22"/>
          <w:szCs w:val="22"/>
        </w:rPr>
      </w:pPr>
      <w:r w:rsidRPr="00F115ED">
        <w:rPr>
          <w:rFonts w:ascii="Arial" w:hAnsi="Arial" w:cs="Arial"/>
          <w:b/>
          <w:sz w:val="22"/>
          <w:szCs w:val="22"/>
        </w:rPr>
        <w:t>R</w:t>
      </w:r>
      <w:r w:rsidRPr="004E5F71">
        <w:rPr>
          <w:rFonts w:ascii="Arial" w:hAnsi="Arial" w:cs="Arial"/>
          <w:b/>
          <w:sz w:val="22"/>
          <w:szCs w:val="22"/>
        </w:rPr>
        <w:t>eproductive toxicity</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2598BA04" w14:textId="77777777" w:rsidR="004E5F71" w:rsidRPr="004E5F71" w:rsidRDefault="004E5F71" w:rsidP="00F115ED">
      <w:pPr>
        <w:rPr>
          <w:rFonts w:ascii="Arial" w:hAnsi="Arial" w:cs="Arial"/>
          <w:sz w:val="22"/>
          <w:szCs w:val="22"/>
        </w:rPr>
      </w:pPr>
      <w:r w:rsidRPr="004E5F71">
        <w:rPr>
          <w:rFonts w:ascii="Arial" w:hAnsi="Arial" w:cs="Arial"/>
          <w:b/>
          <w:sz w:val="22"/>
          <w:szCs w:val="22"/>
        </w:rPr>
        <w:t>Specific Target Organ Toxicity (STOT) – single exposure</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6F24E465" w14:textId="77777777" w:rsidR="004E5F71" w:rsidRPr="004E5F71" w:rsidRDefault="004E5F71" w:rsidP="00F115ED">
      <w:pPr>
        <w:rPr>
          <w:rFonts w:ascii="Arial" w:hAnsi="Arial" w:cs="Arial"/>
          <w:sz w:val="22"/>
          <w:szCs w:val="22"/>
        </w:rPr>
      </w:pPr>
      <w:r w:rsidRPr="004E5F71">
        <w:rPr>
          <w:rFonts w:ascii="Arial" w:hAnsi="Arial" w:cs="Arial"/>
          <w:b/>
          <w:sz w:val="22"/>
          <w:szCs w:val="22"/>
        </w:rPr>
        <w:t>Specific Target Organ Toxicity (STOT) – repeated exposure</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755AF8B0" w14:textId="77777777" w:rsidR="004E5F71" w:rsidRPr="00F115ED" w:rsidRDefault="004E5F71" w:rsidP="00F115ED">
      <w:pPr>
        <w:rPr>
          <w:rFonts w:ascii="Arial" w:hAnsi="Arial" w:cs="Arial"/>
          <w:sz w:val="22"/>
          <w:szCs w:val="22"/>
        </w:rPr>
      </w:pPr>
      <w:r w:rsidRPr="00F115ED">
        <w:rPr>
          <w:rFonts w:ascii="Arial" w:hAnsi="Arial" w:cs="Arial"/>
          <w:b/>
          <w:sz w:val="22"/>
          <w:szCs w:val="22"/>
        </w:rPr>
        <w:t>A</w:t>
      </w:r>
      <w:r w:rsidRPr="004E5F71">
        <w:rPr>
          <w:rFonts w:ascii="Arial" w:hAnsi="Arial" w:cs="Arial"/>
          <w:b/>
          <w:sz w:val="22"/>
          <w:szCs w:val="22"/>
        </w:rPr>
        <w:t>spiration hazard</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3E037DD6"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12</w:t>
      </w:r>
      <w:r w:rsidR="007E3CD9" w:rsidRPr="00D32801">
        <w:rPr>
          <w:rFonts w:ascii="Arial" w:hAnsi="Arial" w:cs="Arial"/>
          <w:b/>
          <w:bCs/>
          <w:i/>
          <w:szCs w:val="28"/>
        </w:rPr>
        <w:t>. Ecological information</w:t>
      </w:r>
    </w:p>
    <w:p w14:paraId="26FF44FF" w14:textId="77777777" w:rsidR="007E3CD9" w:rsidRPr="00F2637D"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Ecotoxicity data</w:t>
      </w:r>
      <w:r w:rsidR="00F2637D">
        <w:rPr>
          <w:rFonts w:ascii="Arial" w:hAnsi="Arial" w:cs="Arial"/>
          <w:b/>
          <w:bCs/>
          <w:sz w:val="22"/>
          <w:szCs w:val="22"/>
        </w:rPr>
        <w:t>:</w:t>
      </w:r>
      <w:r w:rsidR="00F2637D">
        <w:rPr>
          <w:rFonts w:ascii="Arial" w:hAnsi="Arial" w:cs="Arial"/>
          <w:bCs/>
          <w:sz w:val="22"/>
          <w:szCs w:val="22"/>
        </w:rPr>
        <w:t xml:space="preserve"> </w:t>
      </w:r>
      <w:r w:rsidR="00834FE8">
        <w:rPr>
          <w:rFonts w:ascii="Arial" w:hAnsi="Arial" w:cs="Arial"/>
          <w:bCs/>
          <w:sz w:val="22"/>
          <w:szCs w:val="22"/>
        </w:rPr>
        <w:t>There are no known ecotoxic effects</w:t>
      </w:r>
      <w:r w:rsidR="00114FB8">
        <w:rPr>
          <w:rFonts w:ascii="Arial" w:hAnsi="Arial" w:cs="Arial"/>
          <w:bCs/>
          <w:sz w:val="22"/>
          <w:szCs w:val="22"/>
        </w:rPr>
        <w:t>.</w:t>
      </w:r>
    </w:p>
    <w:p w14:paraId="2A06C4B4" w14:textId="77777777" w:rsidR="007E3CD9" w:rsidRPr="00F2637D" w:rsidRDefault="00685874" w:rsidP="00D32801">
      <w:pPr>
        <w:autoSpaceDE w:val="0"/>
        <w:autoSpaceDN w:val="0"/>
        <w:adjustRightInd w:val="0"/>
        <w:rPr>
          <w:rFonts w:ascii="Arial" w:hAnsi="Arial" w:cs="Arial"/>
          <w:bCs/>
          <w:sz w:val="22"/>
          <w:szCs w:val="22"/>
        </w:rPr>
      </w:pPr>
      <w:r w:rsidRPr="005A712A">
        <w:rPr>
          <w:rFonts w:ascii="Arial" w:hAnsi="Arial" w:cs="Arial"/>
          <w:b/>
          <w:bCs/>
          <w:sz w:val="22"/>
          <w:szCs w:val="22"/>
        </w:rPr>
        <w:t>Persistence/degradability</w:t>
      </w:r>
      <w:r w:rsidR="00F115ED">
        <w:rPr>
          <w:rFonts w:ascii="Arial" w:hAnsi="Arial" w:cs="Arial"/>
          <w:b/>
          <w:bCs/>
          <w:sz w:val="22"/>
          <w:szCs w:val="22"/>
        </w:rPr>
        <w:t>:</w:t>
      </w:r>
      <w:r w:rsidR="00F2637D">
        <w:rPr>
          <w:rFonts w:ascii="Arial" w:hAnsi="Arial" w:cs="Arial"/>
          <w:bCs/>
          <w:sz w:val="22"/>
          <w:szCs w:val="22"/>
        </w:rPr>
        <w:t xml:space="preserve"> </w:t>
      </w:r>
      <w:r w:rsidR="0020046E">
        <w:rPr>
          <w:rFonts w:ascii="Arial" w:hAnsi="Arial" w:cs="Arial"/>
          <w:bCs/>
          <w:sz w:val="22"/>
          <w:szCs w:val="22"/>
        </w:rPr>
        <w:t>There is no known risk of persistence</w:t>
      </w:r>
      <w:r w:rsidR="00114FB8">
        <w:rPr>
          <w:rFonts w:ascii="Arial" w:hAnsi="Arial" w:cs="Arial"/>
          <w:bCs/>
          <w:sz w:val="22"/>
          <w:szCs w:val="22"/>
        </w:rPr>
        <w:t>.</w:t>
      </w:r>
    </w:p>
    <w:p w14:paraId="60B4ED9A" w14:textId="77777777" w:rsidR="00F115ED" w:rsidRPr="00F2637D" w:rsidRDefault="00F115ED" w:rsidP="00D32801">
      <w:pPr>
        <w:autoSpaceDE w:val="0"/>
        <w:autoSpaceDN w:val="0"/>
        <w:adjustRightInd w:val="0"/>
        <w:rPr>
          <w:rFonts w:ascii="Arial" w:hAnsi="Arial" w:cs="Arial"/>
          <w:sz w:val="22"/>
          <w:szCs w:val="22"/>
        </w:rPr>
      </w:pPr>
      <w:r w:rsidRPr="00F115ED">
        <w:rPr>
          <w:rFonts w:ascii="Arial" w:hAnsi="Arial" w:cs="Arial"/>
          <w:b/>
          <w:sz w:val="22"/>
          <w:szCs w:val="22"/>
        </w:rPr>
        <w:t>Bioaccumulative potential:</w:t>
      </w:r>
      <w:r w:rsidR="00F2637D">
        <w:rPr>
          <w:rFonts w:ascii="Arial" w:hAnsi="Arial" w:cs="Arial"/>
          <w:sz w:val="22"/>
          <w:szCs w:val="22"/>
        </w:rPr>
        <w:t xml:space="preserve"> </w:t>
      </w:r>
      <w:r w:rsidR="0020046E">
        <w:rPr>
          <w:rFonts w:ascii="Arial" w:hAnsi="Arial" w:cs="Arial"/>
          <w:sz w:val="22"/>
          <w:szCs w:val="22"/>
        </w:rPr>
        <w:t>There is no known risk of potential to bioaccumulate</w:t>
      </w:r>
      <w:r w:rsidR="00114FB8">
        <w:rPr>
          <w:rFonts w:ascii="Arial" w:hAnsi="Arial" w:cs="Arial"/>
          <w:sz w:val="22"/>
          <w:szCs w:val="22"/>
        </w:rPr>
        <w:t>.</w:t>
      </w:r>
    </w:p>
    <w:p w14:paraId="180C2056" w14:textId="77777777" w:rsidR="00F115ED" w:rsidRPr="00A21E38" w:rsidRDefault="00685874" w:rsidP="00A21E38">
      <w:pPr>
        <w:autoSpaceDE w:val="0"/>
        <w:autoSpaceDN w:val="0"/>
        <w:adjustRightInd w:val="0"/>
        <w:rPr>
          <w:rFonts w:ascii="Arial" w:hAnsi="Arial" w:cs="Arial"/>
          <w:sz w:val="22"/>
          <w:szCs w:val="22"/>
        </w:rPr>
      </w:pPr>
      <w:r w:rsidRPr="005A712A">
        <w:rPr>
          <w:rFonts w:ascii="Arial" w:hAnsi="Arial" w:cs="Arial"/>
          <w:b/>
          <w:bCs/>
          <w:sz w:val="22"/>
          <w:szCs w:val="22"/>
        </w:rPr>
        <w:t>Mobility</w:t>
      </w:r>
      <w:r w:rsidR="0020046E">
        <w:rPr>
          <w:rFonts w:ascii="Arial" w:hAnsi="Arial" w:cs="Arial"/>
          <w:b/>
          <w:bCs/>
          <w:sz w:val="22"/>
          <w:szCs w:val="22"/>
        </w:rPr>
        <w:t xml:space="preserve"> in soil</w:t>
      </w:r>
      <w:r w:rsidR="00F115ED">
        <w:rPr>
          <w:rFonts w:ascii="Arial" w:hAnsi="Arial" w:cs="Arial"/>
          <w:b/>
          <w:bCs/>
          <w:sz w:val="22"/>
          <w:szCs w:val="22"/>
        </w:rPr>
        <w:t>:</w:t>
      </w:r>
      <w:r w:rsidR="00F2637D">
        <w:rPr>
          <w:rFonts w:ascii="Arial" w:hAnsi="Arial" w:cs="Arial"/>
          <w:bCs/>
          <w:sz w:val="22"/>
          <w:szCs w:val="22"/>
        </w:rPr>
        <w:t xml:space="preserve"> </w:t>
      </w:r>
      <w:r w:rsidR="0020046E">
        <w:rPr>
          <w:rFonts w:ascii="Arial" w:hAnsi="Arial" w:cs="Arial"/>
          <w:bCs/>
          <w:sz w:val="22"/>
          <w:szCs w:val="22"/>
        </w:rPr>
        <w:t>There is no known data about mobility in soil</w:t>
      </w:r>
      <w:r w:rsidR="00114FB8">
        <w:rPr>
          <w:rFonts w:ascii="Arial" w:hAnsi="Arial" w:cs="Arial"/>
          <w:bCs/>
          <w:sz w:val="22"/>
          <w:szCs w:val="22"/>
        </w:rPr>
        <w:t>.</w:t>
      </w:r>
    </w:p>
    <w:p w14:paraId="24415298"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13</w:t>
      </w:r>
      <w:r w:rsidR="007E3CD9" w:rsidRPr="00D32801">
        <w:rPr>
          <w:rFonts w:ascii="Arial" w:hAnsi="Arial" w:cs="Arial"/>
          <w:b/>
          <w:bCs/>
          <w:i/>
          <w:szCs w:val="28"/>
        </w:rPr>
        <w:t>. Disposal considerations</w:t>
      </w:r>
    </w:p>
    <w:p w14:paraId="790A5267" w14:textId="77777777" w:rsidR="00A540FF"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Methods of disposal</w:t>
      </w:r>
      <w:r w:rsidR="007E3CD9" w:rsidRPr="005A712A">
        <w:rPr>
          <w:rFonts w:ascii="Arial" w:hAnsi="Arial" w:cs="Arial"/>
          <w:b/>
          <w:bCs/>
          <w:sz w:val="22"/>
          <w:szCs w:val="22"/>
        </w:rPr>
        <w:t xml:space="preserve">: </w:t>
      </w:r>
      <w:r w:rsidR="007E3CD9" w:rsidRPr="005A712A">
        <w:rPr>
          <w:rFonts w:ascii="Arial" w:hAnsi="Arial" w:cs="Arial"/>
          <w:sz w:val="22"/>
          <w:szCs w:val="22"/>
        </w:rPr>
        <w:t>Do not reuse product containers. The generation of waste should be avoided or minimised wherever possible. Avoid dispersal of spilled material and runoff and</w:t>
      </w:r>
      <w:r w:rsidRPr="005A712A">
        <w:rPr>
          <w:rFonts w:ascii="Arial" w:hAnsi="Arial" w:cs="Arial"/>
          <w:sz w:val="22"/>
          <w:szCs w:val="22"/>
        </w:rPr>
        <w:t xml:space="preserve"> </w:t>
      </w:r>
      <w:r w:rsidR="007E3CD9" w:rsidRPr="005A712A">
        <w:rPr>
          <w:rFonts w:ascii="Arial" w:hAnsi="Arial" w:cs="Arial"/>
          <w:sz w:val="22"/>
          <w:szCs w:val="22"/>
        </w:rPr>
        <w:t>contact with soil and waterways. Disposal of this product, solutions and any by-products</w:t>
      </w:r>
      <w:r w:rsidRPr="005A712A">
        <w:rPr>
          <w:rFonts w:ascii="Arial" w:hAnsi="Arial" w:cs="Arial"/>
          <w:sz w:val="22"/>
          <w:szCs w:val="22"/>
        </w:rPr>
        <w:t xml:space="preserve"> </w:t>
      </w:r>
      <w:r w:rsidR="007E3CD9" w:rsidRPr="005A712A">
        <w:rPr>
          <w:rFonts w:ascii="Arial" w:hAnsi="Arial" w:cs="Arial"/>
          <w:sz w:val="22"/>
          <w:szCs w:val="22"/>
        </w:rPr>
        <w:t>should at all times comply with the requirements of environmental protection</w:t>
      </w:r>
      <w:r w:rsidRPr="005A712A">
        <w:rPr>
          <w:rFonts w:ascii="Arial" w:hAnsi="Arial" w:cs="Arial"/>
          <w:sz w:val="22"/>
          <w:szCs w:val="22"/>
        </w:rPr>
        <w:t xml:space="preserve"> </w:t>
      </w:r>
      <w:r w:rsidR="007E3CD9" w:rsidRPr="005A712A">
        <w:rPr>
          <w:rFonts w:ascii="Arial" w:hAnsi="Arial" w:cs="Arial"/>
          <w:sz w:val="22"/>
          <w:szCs w:val="22"/>
        </w:rPr>
        <w:t>and waste disposal legislation and any regional local authority requirements.</w:t>
      </w:r>
    </w:p>
    <w:p w14:paraId="1C083AAC" w14:textId="77777777" w:rsidR="00F2637D"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lastRenderedPageBreak/>
        <w:t>14</w:t>
      </w:r>
      <w:r w:rsidR="007E3CD9" w:rsidRPr="00D32801">
        <w:rPr>
          <w:rFonts w:ascii="Arial" w:hAnsi="Arial" w:cs="Arial"/>
          <w:b/>
          <w:bCs/>
          <w:i/>
          <w:szCs w:val="28"/>
        </w:rPr>
        <w:t>. Transport information</w:t>
      </w:r>
    </w:p>
    <w:p w14:paraId="02BF98B4" w14:textId="77777777" w:rsidR="00F2637D" w:rsidRPr="00A21E38" w:rsidRDefault="00F2637D" w:rsidP="00F2637D">
      <w:pPr>
        <w:autoSpaceDE w:val="0"/>
        <w:autoSpaceDN w:val="0"/>
        <w:adjustRightInd w:val="0"/>
        <w:rPr>
          <w:rFonts w:ascii="Arial" w:hAnsi="Arial" w:cs="Arial"/>
          <w:bCs/>
          <w:sz w:val="22"/>
          <w:szCs w:val="22"/>
        </w:rPr>
      </w:pPr>
      <w:r>
        <w:rPr>
          <w:rFonts w:ascii="Arial" w:hAnsi="Arial" w:cs="Arial"/>
          <w:b/>
          <w:bCs/>
          <w:sz w:val="22"/>
          <w:szCs w:val="22"/>
        </w:rPr>
        <w:t>Required labels:</w:t>
      </w:r>
      <w:r w:rsidR="00A21E38">
        <w:rPr>
          <w:rFonts w:ascii="Arial" w:hAnsi="Arial" w:cs="Arial"/>
          <w:bCs/>
          <w:sz w:val="22"/>
          <w:szCs w:val="22"/>
        </w:rPr>
        <w:t xml:space="preserve"> Not applicable</w:t>
      </w:r>
    </w:p>
    <w:p w14:paraId="0B51D80F" w14:textId="77777777" w:rsidR="00C478F9" w:rsidRPr="00A21E38" w:rsidRDefault="00C478F9" w:rsidP="00F2637D">
      <w:pPr>
        <w:autoSpaceDE w:val="0"/>
        <w:autoSpaceDN w:val="0"/>
        <w:adjustRightInd w:val="0"/>
        <w:rPr>
          <w:rFonts w:ascii="Arial" w:hAnsi="Arial" w:cs="Arial"/>
          <w:bCs/>
          <w:sz w:val="22"/>
          <w:szCs w:val="22"/>
        </w:rPr>
      </w:pPr>
      <w:r>
        <w:rPr>
          <w:rFonts w:ascii="Arial" w:hAnsi="Arial" w:cs="Arial"/>
          <w:b/>
          <w:bCs/>
          <w:sz w:val="22"/>
          <w:szCs w:val="22"/>
        </w:rPr>
        <w:t xml:space="preserve">HAZCHEM </w:t>
      </w:r>
      <w:r w:rsidR="001D3858">
        <w:rPr>
          <w:rFonts w:ascii="Arial" w:hAnsi="Arial" w:cs="Arial"/>
          <w:b/>
          <w:bCs/>
          <w:sz w:val="22"/>
          <w:szCs w:val="22"/>
        </w:rPr>
        <w:t>c</w:t>
      </w:r>
      <w:r>
        <w:rPr>
          <w:rFonts w:ascii="Arial" w:hAnsi="Arial" w:cs="Arial"/>
          <w:b/>
          <w:bCs/>
          <w:sz w:val="22"/>
          <w:szCs w:val="22"/>
        </w:rPr>
        <w:t>ode:</w:t>
      </w:r>
      <w:r w:rsidR="00A21E38">
        <w:rPr>
          <w:rFonts w:ascii="Arial" w:hAnsi="Arial" w:cs="Arial"/>
          <w:bCs/>
          <w:sz w:val="22"/>
          <w:szCs w:val="22"/>
        </w:rPr>
        <w:t xml:space="preserve"> Not applicable</w:t>
      </w:r>
    </w:p>
    <w:p w14:paraId="5DDA6070" w14:textId="77777777" w:rsidR="00C478F9" w:rsidRDefault="001D3858" w:rsidP="00F2637D">
      <w:pPr>
        <w:autoSpaceDE w:val="0"/>
        <w:autoSpaceDN w:val="0"/>
        <w:adjustRightInd w:val="0"/>
        <w:rPr>
          <w:rFonts w:ascii="Arial" w:hAnsi="Arial" w:cs="Arial"/>
          <w:bCs/>
          <w:sz w:val="22"/>
          <w:szCs w:val="22"/>
        </w:rPr>
      </w:pPr>
      <w:r>
        <w:rPr>
          <w:rFonts w:ascii="Arial" w:hAnsi="Arial" w:cs="Arial"/>
          <w:b/>
          <w:bCs/>
          <w:sz w:val="22"/>
          <w:szCs w:val="22"/>
        </w:rPr>
        <w:t>Marine pollutant:</w:t>
      </w:r>
      <w:r>
        <w:rPr>
          <w:rFonts w:ascii="Arial" w:hAnsi="Arial" w:cs="Arial"/>
          <w:bCs/>
          <w:sz w:val="22"/>
          <w:szCs w:val="22"/>
        </w:rPr>
        <w:t xml:space="preserve"> </w:t>
      </w:r>
      <w:r w:rsidR="00A21E38">
        <w:rPr>
          <w:rFonts w:ascii="Arial" w:hAnsi="Arial" w:cs="Arial"/>
          <w:bCs/>
          <w:sz w:val="22"/>
          <w:szCs w:val="22"/>
        </w:rPr>
        <w:t>Not applicable</w:t>
      </w:r>
    </w:p>
    <w:p w14:paraId="1DB280DF" w14:textId="77777777" w:rsidR="001D3858" w:rsidRPr="001D3858" w:rsidRDefault="001D3858" w:rsidP="00F2637D">
      <w:pPr>
        <w:autoSpaceDE w:val="0"/>
        <w:autoSpaceDN w:val="0"/>
        <w:adjustRightInd w:val="0"/>
        <w:rPr>
          <w:rFonts w:ascii="Arial" w:hAnsi="Arial" w:cs="Arial"/>
          <w:bCs/>
          <w:sz w:val="22"/>
          <w:szCs w:val="22"/>
        </w:rPr>
      </w:pPr>
      <w:r>
        <w:rPr>
          <w:rFonts w:ascii="Arial" w:hAnsi="Arial" w:cs="Arial"/>
          <w:b/>
          <w:bCs/>
          <w:sz w:val="22"/>
          <w:szCs w:val="22"/>
        </w:rPr>
        <w:t>UN number:</w:t>
      </w:r>
      <w:r>
        <w:rPr>
          <w:rFonts w:ascii="Arial" w:hAnsi="Arial" w:cs="Arial"/>
          <w:bCs/>
          <w:sz w:val="22"/>
          <w:szCs w:val="22"/>
        </w:rPr>
        <w:t xml:space="preserve"> </w:t>
      </w:r>
      <w:r w:rsidR="00A21E38">
        <w:rPr>
          <w:rFonts w:ascii="Arial" w:hAnsi="Arial" w:cs="Arial"/>
          <w:bCs/>
          <w:sz w:val="22"/>
          <w:szCs w:val="22"/>
        </w:rPr>
        <w:t>Not applicable</w:t>
      </w:r>
    </w:p>
    <w:p w14:paraId="6406AD8C" w14:textId="77777777" w:rsidR="001D3858" w:rsidRDefault="001D3858" w:rsidP="00F2637D">
      <w:pPr>
        <w:autoSpaceDE w:val="0"/>
        <w:autoSpaceDN w:val="0"/>
        <w:adjustRightInd w:val="0"/>
        <w:rPr>
          <w:rFonts w:ascii="Arial" w:hAnsi="Arial" w:cs="Arial"/>
          <w:sz w:val="22"/>
          <w:szCs w:val="22"/>
        </w:rPr>
      </w:pPr>
      <w:r>
        <w:rPr>
          <w:rFonts w:ascii="Arial" w:hAnsi="Arial" w:cs="Arial"/>
          <w:b/>
          <w:sz w:val="22"/>
          <w:szCs w:val="22"/>
        </w:rPr>
        <w:t>UN proper shipping name:</w:t>
      </w:r>
      <w:r>
        <w:rPr>
          <w:rFonts w:ascii="Arial" w:hAnsi="Arial" w:cs="Arial"/>
          <w:sz w:val="22"/>
          <w:szCs w:val="22"/>
        </w:rPr>
        <w:t xml:space="preserve"> </w:t>
      </w:r>
      <w:r w:rsidR="00A21E38">
        <w:rPr>
          <w:rFonts w:ascii="Arial" w:hAnsi="Arial" w:cs="Arial"/>
          <w:bCs/>
          <w:sz w:val="22"/>
          <w:szCs w:val="22"/>
        </w:rPr>
        <w:t>Not applicable</w:t>
      </w:r>
    </w:p>
    <w:p w14:paraId="6F3CB916" w14:textId="77777777" w:rsidR="001D3858" w:rsidRDefault="001D3858" w:rsidP="00F2637D">
      <w:pPr>
        <w:autoSpaceDE w:val="0"/>
        <w:autoSpaceDN w:val="0"/>
        <w:adjustRightInd w:val="0"/>
        <w:rPr>
          <w:rFonts w:ascii="Arial" w:hAnsi="Arial" w:cs="Arial"/>
          <w:sz w:val="22"/>
          <w:szCs w:val="22"/>
        </w:rPr>
      </w:pPr>
      <w:r>
        <w:rPr>
          <w:rFonts w:ascii="Arial" w:hAnsi="Arial" w:cs="Arial"/>
          <w:b/>
          <w:sz w:val="22"/>
          <w:szCs w:val="22"/>
        </w:rPr>
        <w:t>ADG environmental hazards:</w:t>
      </w:r>
      <w:r>
        <w:rPr>
          <w:rFonts w:ascii="Arial" w:hAnsi="Arial" w:cs="Arial"/>
          <w:sz w:val="22"/>
          <w:szCs w:val="22"/>
        </w:rPr>
        <w:t xml:space="preserve"> </w:t>
      </w:r>
      <w:r w:rsidR="00A21E38">
        <w:rPr>
          <w:rFonts w:ascii="Arial" w:hAnsi="Arial" w:cs="Arial"/>
          <w:bCs/>
          <w:sz w:val="22"/>
          <w:szCs w:val="22"/>
        </w:rPr>
        <w:t>Not applicable</w:t>
      </w:r>
    </w:p>
    <w:p w14:paraId="07956A0C" w14:textId="77777777" w:rsidR="001D3858" w:rsidRPr="001D3858" w:rsidRDefault="001D3858" w:rsidP="00F2637D">
      <w:pPr>
        <w:autoSpaceDE w:val="0"/>
        <w:autoSpaceDN w:val="0"/>
        <w:adjustRightInd w:val="0"/>
        <w:rPr>
          <w:rFonts w:ascii="Arial" w:hAnsi="Arial" w:cs="Arial"/>
          <w:sz w:val="22"/>
          <w:szCs w:val="22"/>
        </w:rPr>
      </w:pPr>
      <w:r>
        <w:rPr>
          <w:rFonts w:ascii="Arial" w:hAnsi="Arial" w:cs="Arial"/>
          <w:b/>
          <w:sz w:val="22"/>
          <w:szCs w:val="22"/>
        </w:rPr>
        <w:t>Special precautions for user:</w:t>
      </w:r>
      <w:r>
        <w:rPr>
          <w:rFonts w:ascii="Arial" w:hAnsi="Arial" w:cs="Arial"/>
          <w:sz w:val="22"/>
          <w:szCs w:val="22"/>
        </w:rPr>
        <w:t xml:space="preserve"> There are no special precautions to be undertaken by the user</w:t>
      </w:r>
      <w:r w:rsidR="00114FB8">
        <w:rPr>
          <w:rFonts w:ascii="Arial" w:hAnsi="Arial" w:cs="Arial"/>
          <w:sz w:val="22"/>
          <w:szCs w:val="22"/>
        </w:rPr>
        <w:t>.</w:t>
      </w:r>
    </w:p>
    <w:p w14:paraId="0A11F4F3"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15</w:t>
      </w:r>
      <w:r w:rsidR="007E3CD9" w:rsidRPr="00D32801">
        <w:rPr>
          <w:rFonts w:ascii="Arial" w:hAnsi="Arial" w:cs="Arial"/>
          <w:b/>
          <w:bCs/>
          <w:i/>
          <w:szCs w:val="28"/>
        </w:rPr>
        <w:t>. Regulatory information</w:t>
      </w:r>
    </w:p>
    <w:p w14:paraId="6DEED6A8" w14:textId="77777777" w:rsidR="007E3CD9" w:rsidRPr="00114FB8" w:rsidRDefault="00114FB8" w:rsidP="00114FB8">
      <w:pPr>
        <w:autoSpaceDE w:val="0"/>
        <w:autoSpaceDN w:val="0"/>
        <w:adjustRightInd w:val="0"/>
        <w:rPr>
          <w:rFonts w:ascii="Arial" w:hAnsi="Arial" w:cs="Arial"/>
          <w:sz w:val="22"/>
          <w:szCs w:val="22"/>
        </w:rPr>
      </w:pPr>
      <w:r>
        <w:rPr>
          <w:rFonts w:ascii="Arial" w:hAnsi="Arial" w:cs="Arial"/>
          <w:bCs/>
          <w:sz w:val="22"/>
          <w:szCs w:val="22"/>
        </w:rPr>
        <w:t>There are no additional regulations on any substance</w:t>
      </w:r>
      <w:r w:rsidR="00DA5C55">
        <w:rPr>
          <w:rFonts w:ascii="Arial" w:hAnsi="Arial" w:cs="Arial"/>
          <w:bCs/>
          <w:sz w:val="22"/>
          <w:szCs w:val="22"/>
        </w:rPr>
        <w:t>s</w:t>
      </w:r>
      <w:r>
        <w:rPr>
          <w:rFonts w:ascii="Arial" w:hAnsi="Arial" w:cs="Arial"/>
          <w:bCs/>
          <w:sz w:val="22"/>
          <w:szCs w:val="22"/>
        </w:rPr>
        <w:t xml:space="preserve"> within this product that are</w:t>
      </w:r>
      <w:r w:rsidR="003F44A6">
        <w:rPr>
          <w:rFonts w:ascii="Arial" w:hAnsi="Arial" w:cs="Arial"/>
          <w:bCs/>
          <w:sz w:val="22"/>
          <w:szCs w:val="22"/>
        </w:rPr>
        <w:t xml:space="preserve"> known.</w:t>
      </w:r>
    </w:p>
    <w:p w14:paraId="7EADD6B3"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16</w:t>
      </w:r>
      <w:r w:rsidR="007E3CD9" w:rsidRPr="00D32801">
        <w:rPr>
          <w:rFonts w:ascii="Arial" w:hAnsi="Arial" w:cs="Arial"/>
          <w:b/>
          <w:bCs/>
          <w:i/>
          <w:szCs w:val="28"/>
        </w:rPr>
        <w:t>. Other information</w:t>
      </w:r>
    </w:p>
    <w:p w14:paraId="6E1291FA"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Prepared by</w:t>
      </w:r>
      <w:r w:rsidR="007E3CD9" w:rsidRPr="005A712A">
        <w:rPr>
          <w:rFonts w:ascii="Arial" w:hAnsi="Arial" w:cs="Arial"/>
          <w:b/>
          <w:bCs/>
          <w:sz w:val="22"/>
          <w:szCs w:val="22"/>
        </w:rPr>
        <w:t xml:space="preserve">: </w:t>
      </w:r>
      <w:r w:rsidR="007E3CD9" w:rsidRPr="005A712A">
        <w:rPr>
          <w:rFonts w:ascii="Arial" w:hAnsi="Arial" w:cs="Arial"/>
          <w:sz w:val="22"/>
          <w:szCs w:val="22"/>
        </w:rPr>
        <w:t>Regulatory Affairs</w:t>
      </w:r>
    </w:p>
    <w:p w14:paraId="597714E3" w14:textId="77777777" w:rsidR="00074783" w:rsidRDefault="00074783" w:rsidP="00D32801">
      <w:pPr>
        <w:autoSpaceDE w:val="0"/>
        <w:autoSpaceDN w:val="0"/>
        <w:adjustRightInd w:val="0"/>
        <w:rPr>
          <w:rFonts w:ascii="Arial" w:hAnsi="Arial" w:cs="Arial"/>
          <w:bCs/>
          <w:sz w:val="22"/>
          <w:szCs w:val="22"/>
        </w:rPr>
      </w:pPr>
      <w:r>
        <w:rPr>
          <w:rFonts w:ascii="Arial" w:hAnsi="Arial" w:cs="Arial"/>
          <w:b/>
          <w:bCs/>
          <w:sz w:val="22"/>
          <w:szCs w:val="22"/>
        </w:rPr>
        <w:t xml:space="preserve">Date of previous issue: </w:t>
      </w:r>
      <w:r>
        <w:rPr>
          <w:rFonts w:ascii="Arial" w:hAnsi="Arial" w:cs="Arial"/>
          <w:bCs/>
          <w:sz w:val="22"/>
          <w:szCs w:val="22"/>
        </w:rPr>
        <w:t xml:space="preserve">Not applicable </w:t>
      </w:r>
    </w:p>
    <w:p w14:paraId="4869260D"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Change Made</w:t>
      </w:r>
      <w:r w:rsidR="007E3CD9" w:rsidRPr="005A712A">
        <w:rPr>
          <w:rFonts w:ascii="Arial" w:hAnsi="Arial" w:cs="Arial"/>
          <w:b/>
          <w:bCs/>
          <w:sz w:val="22"/>
          <w:szCs w:val="22"/>
        </w:rPr>
        <w:t xml:space="preserve">: </w:t>
      </w:r>
      <w:r w:rsidR="003F44A6">
        <w:rPr>
          <w:rFonts w:ascii="Arial" w:hAnsi="Arial" w:cs="Arial"/>
          <w:bCs/>
          <w:sz w:val="22"/>
          <w:szCs w:val="22"/>
        </w:rPr>
        <w:t>None available</w:t>
      </w:r>
    </w:p>
    <w:p w14:paraId="04E5958C" w14:textId="77777777" w:rsidR="003F44A6" w:rsidRDefault="003F44A6" w:rsidP="00D32801">
      <w:pPr>
        <w:autoSpaceDE w:val="0"/>
        <w:autoSpaceDN w:val="0"/>
        <w:adjustRightInd w:val="0"/>
        <w:rPr>
          <w:rFonts w:ascii="Arial" w:hAnsi="Arial" w:cs="Arial"/>
          <w:b/>
          <w:bCs/>
          <w:sz w:val="22"/>
          <w:szCs w:val="22"/>
        </w:rPr>
      </w:pPr>
      <w:r>
        <w:rPr>
          <w:rFonts w:ascii="Arial" w:hAnsi="Arial" w:cs="Arial"/>
          <w:b/>
          <w:bCs/>
          <w:sz w:val="22"/>
          <w:szCs w:val="22"/>
        </w:rPr>
        <w:t>Definitions and abbreviations</w:t>
      </w:r>
      <w:r w:rsidR="007E3CD9" w:rsidRPr="005A712A">
        <w:rPr>
          <w:rFonts w:ascii="Arial" w:hAnsi="Arial" w:cs="Arial"/>
          <w:b/>
          <w:bCs/>
          <w:sz w:val="22"/>
          <w:szCs w:val="22"/>
        </w:rPr>
        <w:t>:</w:t>
      </w:r>
    </w:p>
    <w:p w14:paraId="76A6C0A5"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ADG Code - Australian Transport of Dangerous Goods</w:t>
      </w:r>
    </w:p>
    <w:p w14:paraId="76398142"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Adopted National Exposure Standard for Atmospheric Contaminants in the Occupational Environment</w:t>
      </w:r>
    </w:p>
    <w:p w14:paraId="1720C2FB"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Approved Criteria for Classifying Hazardous Substances</w:t>
      </w:r>
    </w:p>
    <w:p w14:paraId="5EE4D05A"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List of Designated Hazardous Substances</w:t>
      </w:r>
    </w:p>
    <w:p w14:paraId="0B19FD3E"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National Code of Practice for the Labelling of Workplace Substances</w:t>
      </w:r>
    </w:p>
    <w:p w14:paraId="7F14E041"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National Code of Practice for the Preparation of Material Safety Data Sheets</w:t>
      </w:r>
    </w:p>
    <w:p w14:paraId="5EEC084F"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National Model Regulations for the Control of Scheduled Carcinogenic Substances</w:t>
      </w:r>
    </w:p>
    <w:p w14:paraId="2007B1B7" w14:textId="77777777" w:rsidR="000F3108"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National Model Regulations for the Control of Workplace Hazardous Substances</w:t>
      </w:r>
    </w:p>
    <w:p w14:paraId="62398C59"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Standard for the Uniform Scheduling of Drugs and Poisons</w:t>
      </w:r>
    </w:p>
    <w:p w14:paraId="54CA2E7D" w14:textId="77777777" w:rsidR="007E3CD9" w:rsidRPr="005A712A" w:rsidRDefault="007E3CD9" w:rsidP="00D32801">
      <w:pPr>
        <w:autoSpaceDE w:val="0"/>
        <w:autoSpaceDN w:val="0"/>
        <w:adjustRightInd w:val="0"/>
        <w:rPr>
          <w:rFonts w:ascii="Arial" w:hAnsi="Arial" w:cs="Arial"/>
          <w:b/>
          <w:bCs/>
          <w:sz w:val="22"/>
          <w:szCs w:val="22"/>
        </w:rPr>
      </w:pPr>
    </w:p>
    <w:p w14:paraId="6B664A6C" w14:textId="339B0D31" w:rsidR="007E3CD9" w:rsidRDefault="000253DA" w:rsidP="00D32801">
      <w:pPr>
        <w:autoSpaceDE w:val="0"/>
        <w:autoSpaceDN w:val="0"/>
        <w:adjustRightInd w:val="0"/>
        <w:rPr>
          <w:rFonts w:ascii="Arial" w:hAnsi="Arial" w:cs="Arial"/>
          <w:b/>
          <w:bCs/>
          <w:sz w:val="22"/>
          <w:szCs w:val="22"/>
        </w:rPr>
      </w:pPr>
      <w:r w:rsidRPr="000253DA">
        <w:rPr>
          <w:rFonts w:ascii="Arial" w:hAnsi="Arial" w:cs="Arial"/>
          <w:b/>
          <w:bCs/>
          <w:sz w:val="22"/>
          <w:szCs w:val="22"/>
        </w:rPr>
        <w:t xml:space="preserve">Organic Choice </w:t>
      </w:r>
      <w:r w:rsidR="000D4C8A">
        <w:rPr>
          <w:rFonts w:ascii="Arial" w:hAnsi="Arial" w:cs="Arial"/>
          <w:b/>
          <w:bCs/>
          <w:sz w:val="22"/>
          <w:szCs w:val="22"/>
        </w:rPr>
        <w:t>Shower, Bath &amp; Tile</w:t>
      </w:r>
      <w:r w:rsidRPr="000253DA">
        <w:rPr>
          <w:rFonts w:ascii="Arial" w:hAnsi="Arial" w:cs="Arial"/>
          <w:b/>
          <w:bCs/>
          <w:sz w:val="22"/>
          <w:szCs w:val="22"/>
        </w:rPr>
        <w:t xml:space="preserve"> – Blood Orange &amp; West Indian Lime 500mL</w:t>
      </w:r>
    </w:p>
    <w:p w14:paraId="5BB091A4" w14:textId="77777777" w:rsidR="00777C4A" w:rsidRPr="00777C4A" w:rsidRDefault="00777C4A" w:rsidP="00777C4A">
      <w:pPr>
        <w:autoSpaceDE w:val="0"/>
        <w:autoSpaceDN w:val="0"/>
        <w:adjustRightInd w:val="0"/>
        <w:rPr>
          <w:rFonts w:ascii="Arial" w:hAnsi="Arial" w:cs="Arial"/>
          <w:b/>
          <w:bCs/>
          <w:sz w:val="22"/>
          <w:szCs w:val="22"/>
        </w:rPr>
      </w:pPr>
      <w:r w:rsidRPr="00777C4A">
        <w:rPr>
          <w:rFonts w:ascii="Arial" w:hAnsi="Arial" w:cs="Arial"/>
          <w:b/>
          <w:bCs/>
          <w:sz w:val="22"/>
          <w:szCs w:val="22"/>
        </w:rPr>
        <w:t>Organic Choice Shower, Bath &amp; Tile Cleaner – Spearmint &amp; Tasman Pepper 500mL</w:t>
      </w:r>
    </w:p>
    <w:p w14:paraId="1FD02882" w14:textId="77777777" w:rsidR="00777C4A" w:rsidRPr="00777C4A" w:rsidRDefault="00777C4A" w:rsidP="00777C4A">
      <w:pPr>
        <w:autoSpaceDE w:val="0"/>
        <w:autoSpaceDN w:val="0"/>
        <w:adjustRightInd w:val="0"/>
        <w:rPr>
          <w:rFonts w:ascii="Arial" w:hAnsi="Arial" w:cs="Arial"/>
          <w:b/>
          <w:bCs/>
          <w:sz w:val="22"/>
          <w:szCs w:val="22"/>
        </w:rPr>
      </w:pPr>
    </w:p>
    <w:p w14:paraId="5E55DA88" w14:textId="77777777" w:rsidR="00777C4A" w:rsidRDefault="00777C4A" w:rsidP="00D32801">
      <w:pPr>
        <w:autoSpaceDE w:val="0"/>
        <w:autoSpaceDN w:val="0"/>
        <w:adjustRightInd w:val="0"/>
        <w:rPr>
          <w:rFonts w:ascii="Arial" w:hAnsi="Arial" w:cs="Arial"/>
          <w:b/>
          <w:bCs/>
          <w:sz w:val="22"/>
          <w:szCs w:val="22"/>
        </w:rPr>
      </w:pPr>
    </w:p>
    <w:p w14:paraId="4E420958" w14:textId="77777777" w:rsidR="000253DA" w:rsidRPr="005A712A" w:rsidRDefault="000253DA" w:rsidP="00D32801">
      <w:pPr>
        <w:autoSpaceDE w:val="0"/>
        <w:autoSpaceDN w:val="0"/>
        <w:adjustRightInd w:val="0"/>
        <w:rPr>
          <w:rFonts w:ascii="Arial" w:hAnsi="Arial" w:cs="Arial"/>
          <w:b/>
          <w:bCs/>
          <w:sz w:val="22"/>
          <w:szCs w:val="22"/>
        </w:rPr>
      </w:pPr>
    </w:p>
    <w:p w14:paraId="566D5567" w14:textId="77777777" w:rsidR="007E3CD9" w:rsidRPr="005A712A" w:rsidRDefault="009C2FFC" w:rsidP="00D32801">
      <w:pPr>
        <w:autoSpaceDE w:val="0"/>
        <w:autoSpaceDN w:val="0"/>
        <w:adjustRightInd w:val="0"/>
        <w:rPr>
          <w:rFonts w:ascii="Arial" w:hAnsi="Arial" w:cs="Arial"/>
          <w:i/>
          <w:iCs/>
          <w:sz w:val="22"/>
          <w:szCs w:val="22"/>
        </w:rPr>
      </w:pPr>
      <w:r w:rsidRPr="005A712A">
        <w:rPr>
          <w:rFonts w:ascii="Arial" w:hAnsi="Arial" w:cs="Arial"/>
          <w:b/>
          <w:bCs/>
          <w:sz w:val="22"/>
          <w:szCs w:val="22"/>
        </w:rPr>
        <w:t>Disclaimer</w:t>
      </w:r>
      <w:r>
        <w:rPr>
          <w:rFonts w:ascii="Arial" w:hAnsi="Arial" w:cs="Arial"/>
          <w:b/>
          <w:bCs/>
          <w:sz w:val="22"/>
          <w:szCs w:val="22"/>
        </w:rPr>
        <w:t xml:space="preserve">: </w:t>
      </w:r>
      <w:r w:rsidR="007E3CD9" w:rsidRPr="005A712A">
        <w:rPr>
          <w:rFonts w:ascii="Arial" w:hAnsi="Arial" w:cs="Arial"/>
          <w:i/>
          <w:iCs/>
          <w:sz w:val="22"/>
          <w:szCs w:val="22"/>
        </w:rPr>
        <w:t>The above information is believed to be correct with respect to the formula used to manufacture the product in the country of origin. As data, standards, and regulations change, and conditions of use and handling are beyond our control, NO WARRANTY, EXPRESS OR IMPLIED, IS MADE AS TO THE COMPLETENESS OR CONTINUING ACCURACY OF THIS</w:t>
      </w:r>
      <w:r w:rsidR="00685874" w:rsidRPr="005A712A">
        <w:rPr>
          <w:rFonts w:ascii="Arial" w:hAnsi="Arial" w:cs="Arial"/>
          <w:i/>
          <w:iCs/>
          <w:sz w:val="22"/>
          <w:szCs w:val="22"/>
        </w:rPr>
        <w:t xml:space="preserve"> </w:t>
      </w:r>
      <w:r w:rsidR="007E3CD9" w:rsidRPr="005A712A">
        <w:rPr>
          <w:rFonts w:ascii="Arial" w:hAnsi="Arial" w:cs="Arial"/>
          <w:i/>
          <w:iCs/>
          <w:sz w:val="22"/>
          <w:szCs w:val="22"/>
        </w:rPr>
        <w:t>INFORMATION.</w:t>
      </w:r>
    </w:p>
    <w:p w14:paraId="3B72217E" w14:textId="77777777" w:rsidR="007E3CD9" w:rsidRPr="005A712A" w:rsidRDefault="007E3CD9" w:rsidP="00D32801">
      <w:pPr>
        <w:autoSpaceDE w:val="0"/>
        <w:autoSpaceDN w:val="0"/>
        <w:adjustRightInd w:val="0"/>
        <w:rPr>
          <w:rFonts w:ascii="Arial" w:hAnsi="Arial" w:cs="Arial"/>
          <w:b/>
          <w:bCs/>
          <w:sz w:val="22"/>
          <w:szCs w:val="22"/>
        </w:rPr>
      </w:pPr>
    </w:p>
    <w:p w14:paraId="247BA6C8" w14:textId="3D934EB5" w:rsidR="00E2697E" w:rsidRPr="005A712A" w:rsidRDefault="005E6844" w:rsidP="00D32801">
      <w:pPr>
        <w:rPr>
          <w:rFonts w:ascii="Arial" w:hAnsi="Arial" w:cs="Arial"/>
          <w:b/>
          <w:sz w:val="22"/>
          <w:szCs w:val="22"/>
        </w:rPr>
      </w:pPr>
      <w:r w:rsidRPr="005A712A">
        <w:rPr>
          <w:rFonts w:ascii="Arial" w:hAnsi="Arial" w:cs="Arial"/>
          <w:b/>
          <w:bCs/>
          <w:sz w:val="22"/>
          <w:szCs w:val="22"/>
        </w:rPr>
        <w:t>Next Review Date</w:t>
      </w:r>
      <w:r w:rsidR="007E3CD9" w:rsidRPr="005A712A">
        <w:rPr>
          <w:rFonts w:ascii="Arial" w:hAnsi="Arial" w:cs="Arial"/>
          <w:b/>
          <w:bCs/>
          <w:sz w:val="22"/>
          <w:szCs w:val="22"/>
        </w:rPr>
        <w:t xml:space="preserve">: </w:t>
      </w:r>
      <w:r w:rsidR="00777C4A">
        <w:rPr>
          <w:rFonts w:ascii="Arial" w:hAnsi="Arial" w:cs="Arial"/>
          <w:b/>
          <w:bCs/>
          <w:sz w:val="22"/>
          <w:szCs w:val="22"/>
        </w:rPr>
        <w:t>MAY 2025</w:t>
      </w:r>
    </w:p>
    <w:sectPr w:rsidR="00E2697E" w:rsidRPr="005A712A" w:rsidSect="005A712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3938" w14:textId="77777777" w:rsidR="00321299" w:rsidRDefault="00321299" w:rsidP="00935E40">
      <w:r>
        <w:separator/>
      </w:r>
    </w:p>
  </w:endnote>
  <w:endnote w:type="continuationSeparator" w:id="0">
    <w:p w14:paraId="62921966" w14:textId="77777777" w:rsidR="00321299" w:rsidRDefault="00321299" w:rsidP="0093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57160"/>
      <w:docPartObj>
        <w:docPartGallery w:val="Page Numbers (Bottom of Page)"/>
        <w:docPartUnique/>
      </w:docPartObj>
    </w:sdtPr>
    <w:sdtEndPr>
      <w:rPr>
        <w:noProof/>
      </w:rPr>
    </w:sdtEndPr>
    <w:sdtContent>
      <w:p w14:paraId="4DB33F9B" w14:textId="77777777" w:rsidR="00D32801" w:rsidRDefault="00195391">
        <w:pPr>
          <w:pStyle w:val="Footer"/>
          <w:jc w:val="right"/>
        </w:pPr>
        <w:r>
          <w:fldChar w:fldCharType="begin"/>
        </w:r>
        <w:r w:rsidR="00D32801">
          <w:instrText xml:space="preserve"> PAGE   \* MERGEFORMAT </w:instrText>
        </w:r>
        <w:r>
          <w:fldChar w:fldCharType="separate"/>
        </w:r>
        <w:r w:rsidR="000D4C8A">
          <w:rPr>
            <w:noProof/>
          </w:rPr>
          <w:t>4</w:t>
        </w:r>
        <w:r>
          <w:rPr>
            <w:noProof/>
          </w:rPr>
          <w:fldChar w:fldCharType="end"/>
        </w:r>
      </w:p>
    </w:sdtContent>
  </w:sdt>
  <w:p w14:paraId="709C078E" w14:textId="77777777" w:rsidR="00685874" w:rsidRDefault="0068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6C8E" w14:textId="77777777" w:rsidR="00321299" w:rsidRDefault="00321299" w:rsidP="00935E40">
      <w:r>
        <w:separator/>
      </w:r>
    </w:p>
  </w:footnote>
  <w:footnote w:type="continuationSeparator" w:id="0">
    <w:p w14:paraId="759C01CC" w14:textId="77777777" w:rsidR="00321299" w:rsidRDefault="00321299" w:rsidP="0093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982F" w14:textId="77777777" w:rsidR="00935E40" w:rsidRPr="00F43E54" w:rsidRDefault="00F43E54" w:rsidP="00F43E54">
    <w:pPr>
      <w:pStyle w:val="Header"/>
    </w:pPr>
    <w:r>
      <w:rPr>
        <w:rFonts w:ascii="Times New Roman"/>
        <w:noProof/>
        <w:sz w:val="20"/>
        <w:lang w:eastAsia="en-AU"/>
      </w:rPr>
      <w:drawing>
        <wp:inline distT="0" distB="0" distL="0" distR="0" wp14:anchorId="30EC3B9F" wp14:editId="71B8066B">
          <wp:extent cx="6400909"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00909" cy="868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AE9"/>
    <w:multiLevelType w:val="hybridMultilevel"/>
    <w:tmpl w:val="28E420D2"/>
    <w:lvl w:ilvl="0" w:tplc="91726584">
      <w:start w:val="1"/>
      <w:numFmt w:val="bullet"/>
      <w:lvlText w:val="•"/>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A9406E"/>
    <w:multiLevelType w:val="hybridMultilevel"/>
    <w:tmpl w:val="F3B4F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30DF8"/>
    <w:multiLevelType w:val="hybridMultilevel"/>
    <w:tmpl w:val="2E26CB60"/>
    <w:lvl w:ilvl="0" w:tplc="91726584">
      <w:start w:val="1"/>
      <w:numFmt w:val="bullet"/>
      <w:lvlText w:val="•"/>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3197BB3"/>
    <w:multiLevelType w:val="hybridMultilevel"/>
    <w:tmpl w:val="99B8A846"/>
    <w:lvl w:ilvl="0" w:tplc="9172658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126D0A"/>
    <w:multiLevelType w:val="hybridMultilevel"/>
    <w:tmpl w:val="A31CFC9E"/>
    <w:lvl w:ilvl="0" w:tplc="E34C58E4">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61347D"/>
    <w:multiLevelType w:val="hybridMultilevel"/>
    <w:tmpl w:val="BF5A56F6"/>
    <w:lvl w:ilvl="0" w:tplc="9172658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37292A"/>
    <w:multiLevelType w:val="hybridMultilevel"/>
    <w:tmpl w:val="B2B8C500"/>
    <w:lvl w:ilvl="0" w:tplc="9172658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410C1"/>
    <w:multiLevelType w:val="hybridMultilevel"/>
    <w:tmpl w:val="3B4C468E"/>
    <w:lvl w:ilvl="0" w:tplc="91726584">
      <w:start w:val="1"/>
      <w:numFmt w:val="bullet"/>
      <w:lvlText w:val="•"/>
      <w:lvlJc w:val="left"/>
      <w:pPr>
        <w:ind w:left="788" w:hanging="360"/>
      </w:pPr>
      <w:rPr>
        <w:rFonts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535A6347"/>
    <w:multiLevelType w:val="hybridMultilevel"/>
    <w:tmpl w:val="CEAC3C4A"/>
    <w:lvl w:ilvl="0" w:tplc="9172658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92"/>
    <w:rsid w:val="000253DA"/>
    <w:rsid w:val="00074783"/>
    <w:rsid w:val="00093C66"/>
    <w:rsid w:val="00093EF8"/>
    <w:rsid w:val="0009520D"/>
    <w:rsid w:val="000D4C8A"/>
    <w:rsid w:val="000F3108"/>
    <w:rsid w:val="00114FB8"/>
    <w:rsid w:val="001369FC"/>
    <w:rsid w:val="00195391"/>
    <w:rsid w:val="00195E05"/>
    <w:rsid w:val="001C1A55"/>
    <w:rsid w:val="001D03CA"/>
    <w:rsid w:val="001D3858"/>
    <w:rsid w:val="001F1C31"/>
    <w:rsid w:val="001F1C42"/>
    <w:rsid w:val="0020046E"/>
    <w:rsid w:val="00220C42"/>
    <w:rsid w:val="002256CB"/>
    <w:rsid w:val="002446E0"/>
    <w:rsid w:val="00262221"/>
    <w:rsid w:val="00270CEC"/>
    <w:rsid w:val="00274B36"/>
    <w:rsid w:val="002B2EE0"/>
    <w:rsid w:val="002D6877"/>
    <w:rsid w:val="00302764"/>
    <w:rsid w:val="0031230C"/>
    <w:rsid w:val="00321299"/>
    <w:rsid w:val="00331801"/>
    <w:rsid w:val="0033589C"/>
    <w:rsid w:val="0036142D"/>
    <w:rsid w:val="00367377"/>
    <w:rsid w:val="0039255A"/>
    <w:rsid w:val="0039657C"/>
    <w:rsid w:val="003A1DFF"/>
    <w:rsid w:val="003E45DB"/>
    <w:rsid w:val="003F3AD4"/>
    <w:rsid w:val="003F44A6"/>
    <w:rsid w:val="00404F71"/>
    <w:rsid w:val="0041550B"/>
    <w:rsid w:val="004E5F71"/>
    <w:rsid w:val="004F5297"/>
    <w:rsid w:val="00544BAB"/>
    <w:rsid w:val="00555AF4"/>
    <w:rsid w:val="0056682F"/>
    <w:rsid w:val="00597F76"/>
    <w:rsid w:val="005A712A"/>
    <w:rsid w:val="005B62C9"/>
    <w:rsid w:val="005E63D6"/>
    <w:rsid w:val="005E6844"/>
    <w:rsid w:val="005F445B"/>
    <w:rsid w:val="00615288"/>
    <w:rsid w:val="006546D4"/>
    <w:rsid w:val="006556D4"/>
    <w:rsid w:val="00685874"/>
    <w:rsid w:val="006A3310"/>
    <w:rsid w:val="006C3A98"/>
    <w:rsid w:val="006D50F1"/>
    <w:rsid w:val="006D61D4"/>
    <w:rsid w:val="00717BCF"/>
    <w:rsid w:val="00724E5A"/>
    <w:rsid w:val="007411A5"/>
    <w:rsid w:val="00777C4A"/>
    <w:rsid w:val="0078019E"/>
    <w:rsid w:val="00780BC7"/>
    <w:rsid w:val="00784A84"/>
    <w:rsid w:val="00790FDE"/>
    <w:rsid w:val="007C447D"/>
    <w:rsid w:val="007D0034"/>
    <w:rsid w:val="007E3CD9"/>
    <w:rsid w:val="00834FE8"/>
    <w:rsid w:val="00860F10"/>
    <w:rsid w:val="00865E45"/>
    <w:rsid w:val="008B1CDB"/>
    <w:rsid w:val="008E3B6F"/>
    <w:rsid w:val="008E685A"/>
    <w:rsid w:val="00913899"/>
    <w:rsid w:val="00935E40"/>
    <w:rsid w:val="00946DCC"/>
    <w:rsid w:val="00951D92"/>
    <w:rsid w:val="009A4A82"/>
    <w:rsid w:val="009B3FD5"/>
    <w:rsid w:val="009C257B"/>
    <w:rsid w:val="009C2FFC"/>
    <w:rsid w:val="009E6E21"/>
    <w:rsid w:val="00A21E38"/>
    <w:rsid w:val="00A247E2"/>
    <w:rsid w:val="00A332CA"/>
    <w:rsid w:val="00A34250"/>
    <w:rsid w:val="00A540FF"/>
    <w:rsid w:val="00A56EB0"/>
    <w:rsid w:val="00A74F7E"/>
    <w:rsid w:val="00AA244B"/>
    <w:rsid w:val="00AA3A9B"/>
    <w:rsid w:val="00AB6EF2"/>
    <w:rsid w:val="00AB7C27"/>
    <w:rsid w:val="00AC5482"/>
    <w:rsid w:val="00AD3224"/>
    <w:rsid w:val="00B00752"/>
    <w:rsid w:val="00B07F07"/>
    <w:rsid w:val="00B82AB8"/>
    <w:rsid w:val="00B83419"/>
    <w:rsid w:val="00BA47CB"/>
    <w:rsid w:val="00BC637E"/>
    <w:rsid w:val="00BD01A0"/>
    <w:rsid w:val="00BE724A"/>
    <w:rsid w:val="00C25455"/>
    <w:rsid w:val="00C478F9"/>
    <w:rsid w:val="00C954BB"/>
    <w:rsid w:val="00CE2162"/>
    <w:rsid w:val="00D129D9"/>
    <w:rsid w:val="00D263DF"/>
    <w:rsid w:val="00D32801"/>
    <w:rsid w:val="00D51054"/>
    <w:rsid w:val="00D604E6"/>
    <w:rsid w:val="00D60A01"/>
    <w:rsid w:val="00D715FC"/>
    <w:rsid w:val="00DA5C55"/>
    <w:rsid w:val="00DA67E8"/>
    <w:rsid w:val="00DA7D50"/>
    <w:rsid w:val="00DC7223"/>
    <w:rsid w:val="00DF7FCE"/>
    <w:rsid w:val="00E042A5"/>
    <w:rsid w:val="00E2697E"/>
    <w:rsid w:val="00E27D56"/>
    <w:rsid w:val="00E31481"/>
    <w:rsid w:val="00E45B4C"/>
    <w:rsid w:val="00E673C6"/>
    <w:rsid w:val="00E750C6"/>
    <w:rsid w:val="00EC37F7"/>
    <w:rsid w:val="00EE1576"/>
    <w:rsid w:val="00EF1E40"/>
    <w:rsid w:val="00F115ED"/>
    <w:rsid w:val="00F2637D"/>
    <w:rsid w:val="00F43E54"/>
    <w:rsid w:val="00F47593"/>
    <w:rsid w:val="00F65513"/>
    <w:rsid w:val="00F65527"/>
    <w:rsid w:val="00F725A3"/>
    <w:rsid w:val="00FA7762"/>
    <w:rsid w:val="00FB6397"/>
    <w:rsid w:val="00FC4E36"/>
    <w:rsid w:val="00FE4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C444D"/>
  <w15:docId w15:val="{20129D69-A43E-4D34-AA3A-B96BC0A1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7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D92"/>
    <w:rPr>
      <w:rFonts w:ascii="Tahoma" w:hAnsi="Tahoma" w:cs="Tahoma"/>
      <w:sz w:val="16"/>
      <w:szCs w:val="16"/>
    </w:rPr>
  </w:style>
  <w:style w:type="character" w:customStyle="1" w:styleId="BalloonTextChar">
    <w:name w:val="Balloon Text Char"/>
    <w:basedOn w:val="DefaultParagraphFont"/>
    <w:link w:val="BalloonText"/>
    <w:uiPriority w:val="99"/>
    <w:semiHidden/>
    <w:rsid w:val="00951D92"/>
    <w:rPr>
      <w:rFonts w:ascii="Tahoma" w:hAnsi="Tahoma" w:cs="Tahoma"/>
      <w:sz w:val="16"/>
      <w:szCs w:val="16"/>
    </w:rPr>
  </w:style>
  <w:style w:type="paragraph" w:styleId="NoSpacing">
    <w:name w:val="No Spacing"/>
    <w:uiPriority w:val="1"/>
    <w:qFormat/>
    <w:rsid w:val="00951D92"/>
    <w:pPr>
      <w:spacing w:after="0" w:line="240" w:lineRule="auto"/>
    </w:pPr>
  </w:style>
  <w:style w:type="paragraph" w:styleId="Header">
    <w:name w:val="header"/>
    <w:basedOn w:val="Normal"/>
    <w:link w:val="HeaderChar"/>
    <w:uiPriority w:val="99"/>
    <w:unhideWhenUsed/>
    <w:rsid w:val="00935E4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5E40"/>
  </w:style>
  <w:style w:type="paragraph" w:styleId="Footer">
    <w:name w:val="footer"/>
    <w:basedOn w:val="Normal"/>
    <w:link w:val="FooterChar"/>
    <w:uiPriority w:val="99"/>
    <w:unhideWhenUsed/>
    <w:rsid w:val="00935E40"/>
    <w:pPr>
      <w:tabs>
        <w:tab w:val="center" w:pos="4513"/>
        <w:tab w:val="right" w:pos="9026"/>
      </w:tabs>
    </w:pPr>
  </w:style>
  <w:style w:type="character" w:customStyle="1" w:styleId="FooterChar">
    <w:name w:val="Footer Char"/>
    <w:basedOn w:val="DefaultParagraphFont"/>
    <w:link w:val="Footer"/>
    <w:uiPriority w:val="99"/>
    <w:rsid w:val="00935E40"/>
  </w:style>
  <w:style w:type="paragraph" w:styleId="FootnoteText">
    <w:name w:val="footnote text"/>
    <w:basedOn w:val="Normal"/>
    <w:link w:val="FootnoteTextChar"/>
    <w:rsid w:val="007E3CD9"/>
    <w:rPr>
      <w:rFonts w:ascii="Verdana" w:hAnsi="Verdana"/>
      <w:sz w:val="20"/>
      <w:szCs w:val="20"/>
    </w:rPr>
  </w:style>
  <w:style w:type="character" w:customStyle="1" w:styleId="FootnoteTextChar">
    <w:name w:val="Footnote Text Char"/>
    <w:basedOn w:val="DefaultParagraphFont"/>
    <w:link w:val="FootnoteText"/>
    <w:rsid w:val="007E3CD9"/>
    <w:rPr>
      <w:rFonts w:ascii="Verdana" w:eastAsia="Times New Roman" w:hAnsi="Verdana" w:cs="Times New Roman"/>
      <w:sz w:val="20"/>
      <w:szCs w:val="20"/>
      <w:lang w:eastAsia="en-AU"/>
    </w:rPr>
  </w:style>
  <w:style w:type="character" w:styleId="FootnoteReference">
    <w:name w:val="footnote reference"/>
    <w:rsid w:val="007E3CD9"/>
    <w:rPr>
      <w:vertAlign w:val="superscript"/>
    </w:rPr>
  </w:style>
  <w:style w:type="table" w:styleId="TableGrid">
    <w:name w:val="Table Grid"/>
    <w:basedOn w:val="TableNormal"/>
    <w:uiPriority w:val="59"/>
    <w:rsid w:val="00BC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A01"/>
    <w:rPr>
      <w:color w:val="0000FF" w:themeColor="hyperlink"/>
      <w:u w:val="single"/>
    </w:rPr>
  </w:style>
  <w:style w:type="paragraph" w:styleId="ListParagraph">
    <w:name w:val="List Paragraph"/>
    <w:basedOn w:val="Normal"/>
    <w:uiPriority w:val="34"/>
    <w:qFormat/>
    <w:rsid w:val="006D50F1"/>
    <w:pPr>
      <w:ind w:left="720"/>
      <w:contextualSpacing/>
    </w:pPr>
  </w:style>
  <w:style w:type="character" w:customStyle="1" w:styleId="StyleBold">
    <w:name w:val="Style Bold"/>
    <w:semiHidden/>
    <w:rsid w:val="006D50F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641B-8CA7-41BD-931C-119F3E0C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Chaney</dc:creator>
  <cp:lastModifiedBy>Andrew Chaney</cp:lastModifiedBy>
  <cp:revision>2</cp:revision>
  <dcterms:created xsi:type="dcterms:W3CDTF">2021-07-15T01:58:00Z</dcterms:created>
  <dcterms:modified xsi:type="dcterms:W3CDTF">2021-07-15T01:58:00Z</dcterms:modified>
</cp:coreProperties>
</file>